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2E644" w14:textId="77777777" w:rsidR="00443425" w:rsidRPr="006338DE" w:rsidRDefault="00443425" w:rsidP="00470F6D">
      <w:pPr>
        <w:spacing w:line="276" w:lineRule="auto"/>
        <w:ind w:left="0" w:right="0"/>
        <w:jc w:val="center"/>
        <w:rPr>
          <w:b/>
          <w:sz w:val="24"/>
          <w:szCs w:val="24"/>
        </w:rPr>
      </w:pPr>
    </w:p>
    <w:p w14:paraId="31E86E5C" w14:textId="50CC829C" w:rsidR="00443425" w:rsidRPr="006338DE" w:rsidRDefault="00212913" w:rsidP="00470F6D">
      <w:pPr>
        <w:spacing w:line="276" w:lineRule="auto"/>
        <w:ind w:left="0" w:right="0"/>
        <w:jc w:val="center"/>
        <w:rPr>
          <w:b/>
          <w:sz w:val="24"/>
          <w:szCs w:val="24"/>
        </w:rPr>
      </w:pPr>
      <w:r w:rsidRPr="006338DE">
        <w:rPr>
          <w:b/>
          <w:sz w:val="24"/>
          <w:szCs w:val="24"/>
        </w:rPr>
        <w:t>RESOLUCIÓN</w:t>
      </w:r>
      <w:r w:rsidR="00A41A69" w:rsidRPr="006338DE">
        <w:rPr>
          <w:b/>
          <w:sz w:val="24"/>
          <w:szCs w:val="24"/>
        </w:rPr>
        <w:t xml:space="preserve"> </w:t>
      </w:r>
      <w:r w:rsidR="000022C1" w:rsidRPr="006338DE">
        <w:rPr>
          <w:b/>
          <w:sz w:val="24"/>
          <w:szCs w:val="24"/>
        </w:rPr>
        <w:t>N</w:t>
      </w:r>
      <w:r w:rsidR="006338DE" w:rsidRPr="006338DE">
        <w:rPr>
          <w:b/>
          <w:sz w:val="24"/>
          <w:szCs w:val="24"/>
        </w:rPr>
        <w:t>o.</w:t>
      </w:r>
      <w:r w:rsidR="00443425" w:rsidRPr="006338DE">
        <w:rPr>
          <w:b/>
          <w:sz w:val="24"/>
          <w:szCs w:val="24"/>
        </w:rPr>
        <w:t xml:space="preserve"> TAT-</w:t>
      </w:r>
      <w:r w:rsidR="0000428C">
        <w:rPr>
          <w:b/>
          <w:sz w:val="24"/>
          <w:szCs w:val="24"/>
        </w:rPr>
        <w:t>4170</w:t>
      </w:r>
      <w:r w:rsidR="00443425" w:rsidRPr="006338DE">
        <w:rPr>
          <w:b/>
          <w:sz w:val="24"/>
          <w:szCs w:val="24"/>
        </w:rPr>
        <w:t>-20</w:t>
      </w:r>
      <w:r w:rsidR="006338DE" w:rsidRPr="006338DE">
        <w:rPr>
          <w:b/>
          <w:sz w:val="24"/>
          <w:szCs w:val="24"/>
        </w:rPr>
        <w:t>24</w:t>
      </w:r>
    </w:p>
    <w:p w14:paraId="3CDE86FB" w14:textId="77777777" w:rsidR="0068431A" w:rsidRPr="006338DE" w:rsidRDefault="0068431A" w:rsidP="00470F6D">
      <w:pPr>
        <w:spacing w:line="276" w:lineRule="auto"/>
        <w:ind w:left="0" w:right="0"/>
        <w:jc w:val="center"/>
        <w:rPr>
          <w:b/>
          <w:sz w:val="24"/>
          <w:szCs w:val="24"/>
        </w:rPr>
      </w:pPr>
    </w:p>
    <w:p w14:paraId="3FED1091" w14:textId="6143B4E7" w:rsidR="00A215FD" w:rsidRPr="006338DE" w:rsidRDefault="00443425" w:rsidP="00470F6D">
      <w:pPr>
        <w:spacing w:line="276" w:lineRule="auto"/>
        <w:ind w:left="0" w:right="0"/>
        <w:rPr>
          <w:sz w:val="24"/>
          <w:szCs w:val="24"/>
        </w:rPr>
      </w:pPr>
      <w:r w:rsidRPr="006338DE">
        <w:rPr>
          <w:b/>
          <w:sz w:val="24"/>
          <w:szCs w:val="24"/>
        </w:rPr>
        <w:t xml:space="preserve">TRIBUNAL ADMINISTRATIVO DE TRANSPORTE. </w:t>
      </w:r>
      <w:r w:rsidR="0000428C" w:rsidRPr="0000428C">
        <w:rPr>
          <w:bCs/>
          <w:sz w:val="24"/>
          <w:szCs w:val="24"/>
        </w:rPr>
        <w:t>San José</w:t>
      </w:r>
      <w:r w:rsidR="00A215FD" w:rsidRPr="0000428C">
        <w:rPr>
          <w:bCs/>
          <w:sz w:val="24"/>
          <w:szCs w:val="24"/>
        </w:rPr>
        <w:t>,</w:t>
      </w:r>
      <w:r w:rsidR="00A215FD" w:rsidRPr="006338DE">
        <w:rPr>
          <w:sz w:val="24"/>
          <w:szCs w:val="24"/>
        </w:rPr>
        <w:t xml:space="preserve"> a las </w:t>
      </w:r>
      <w:r w:rsidR="0000428C">
        <w:rPr>
          <w:sz w:val="24"/>
          <w:szCs w:val="24"/>
        </w:rPr>
        <w:t>siete</w:t>
      </w:r>
      <w:r w:rsidR="00CF27DE" w:rsidRPr="006338DE">
        <w:rPr>
          <w:sz w:val="24"/>
          <w:szCs w:val="24"/>
        </w:rPr>
        <w:t xml:space="preserve"> </w:t>
      </w:r>
      <w:r w:rsidR="009A6E0D" w:rsidRPr="006338DE">
        <w:rPr>
          <w:sz w:val="24"/>
          <w:szCs w:val="24"/>
        </w:rPr>
        <w:t>horas</w:t>
      </w:r>
      <w:r w:rsidR="00BC087B" w:rsidRPr="006338DE">
        <w:rPr>
          <w:sz w:val="24"/>
          <w:szCs w:val="24"/>
        </w:rPr>
        <w:t xml:space="preserve"> </w:t>
      </w:r>
      <w:r w:rsidR="00146465" w:rsidRPr="006338DE">
        <w:rPr>
          <w:sz w:val="24"/>
          <w:szCs w:val="24"/>
        </w:rPr>
        <w:t xml:space="preserve">con </w:t>
      </w:r>
      <w:r w:rsidR="0000428C">
        <w:rPr>
          <w:sz w:val="24"/>
          <w:szCs w:val="24"/>
        </w:rPr>
        <w:t xml:space="preserve">cuarenta </w:t>
      </w:r>
      <w:r w:rsidR="000442EB" w:rsidRPr="006338DE">
        <w:rPr>
          <w:sz w:val="24"/>
          <w:szCs w:val="24"/>
        </w:rPr>
        <w:t xml:space="preserve">minutos </w:t>
      </w:r>
      <w:r w:rsidR="00BC087B" w:rsidRPr="006338DE">
        <w:rPr>
          <w:sz w:val="24"/>
          <w:szCs w:val="24"/>
        </w:rPr>
        <w:t>d</w:t>
      </w:r>
      <w:r w:rsidR="00A215FD" w:rsidRPr="006338DE">
        <w:rPr>
          <w:sz w:val="24"/>
          <w:szCs w:val="24"/>
        </w:rPr>
        <w:t>el</w:t>
      </w:r>
      <w:r w:rsidR="0000428C">
        <w:rPr>
          <w:sz w:val="24"/>
          <w:szCs w:val="24"/>
        </w:rPr>
        <w:t xml:space="preserve"> veintidós</w:t>
      </w:r>
      <w:r w:rsidR="00BC087B" w:rsidRPr="006338DE">
        <w:rPr>
          <w:sz w:val="24"/>
          <w:szCs w:val="24"/>
        </w:rPr>
        <w:t xml:space="preserve"> de </w:t>
      </w:r>
      <w:r w:rsidR="006338DE" w:rsidRPr="006338DE">
        <w:rPr>
          <w:sz w:val="24"/>
          <w:szCs w:val="24"/>
        </w:rPr>
        <w:t>octubre</w:t>
      </w:r>
      <w:r w:rsidR="00F822DF" w:rsidRPr="006338DE">
        <w:rPr>
          <w:sz w:val="24"/>
          <w:szCs w:val="24"/>
        </w:rPr>
        <w:t xml:space="preserve"> </w:t>
      </w:r>
      <w:r w:rsidR="000442EB" w:rsidRPr="006338DE">
        <w:rPr>
          <w:sz w:val="24"/>
          <w:szCs w:val="24"/>
        </w:rPr>
        <w:t>d</w:t>
      </w:r>
      <w:r w:rsidR="00A215FD" w:rsidRPr="006338DE">
        <w:rPr>
          <w:sz w:val="24"/>
          <w:szCs w:val="24"/>
        </w:rPr>
        <w:t xml:space="preserve">e dos mil </w:t>
      </w:r>
      <w:r w:rsidR="006338DE" w:rsidRPr="006338DE">
        <w:rPr>
          <w:sz w:val="24"/>
          <w:szCs w:val="24"/>
        </w:rPr>
        <w:t>veinticuatro</w:t>
      </w:r>
      <w:r w:rsidR="000442EB" w:rsidRPr="006338DE">
        <w:rPr>
          <w:sz w:val="24"/>
          <w:szCs w:val="24"/>
        </w:rPr>
        <w:t>.</w:t>
      </w:r>
    </w:p>
    <w:p w14:paraId="04A16C29" w14:textId="77777777" w:rsidR="00443425" w:rsidRPr="006338DE" w:rsidRDefault="00443425" w:rsidP="00470F6D">
      <w:pPr>
        <w:spacing w:line="276" w:lineRule="auto"/>
        <w:ind w:left="0" w:right="0"/>
        <w:rPr>
          <w:sz w:val="24"/>
          <w:szCs w:val="24"/>
        </w:rPr>
      </w:pPr>
    </w:p>
    <w:p w14:paraId="3FBF206F" w14:textId="3B15AFD3" w:rsidR="00443425" w:rsidRPr="006338DE" w:rsidRDefault="00443425" w:rsidP="00470F6D">
      <w:pPr>
        <w:spacing w:line="276" w:lineRule="auto"/>
        <w:ind w:left="0" w:right="0"/>
        <w:rPr>
          <w:b/>
          <w:sz w:val="24"/>
          <w:szCs w:val="24"/>
        </w:rPr>
      </w:pPr>
      <w:r w:rsidRPr="006338DE">
        <w:rPr>
          <w:rStyle w:val="CharacterStyle1"/>
          <w:bCs/>
          <w:spacing w:val="3"/>
          <w:szCs w:val="24"/>
        </w:rPr>
        <w:t xml:space="preserve">Se conoce </w:t>
      </w:r>
      <w:r w:rsidR="006338DE" w:rsidRPr="006338DE">
        <w:rPr>
          <w:b/>
          <w:sz w:val="24"/>
          <w:szCs w:val="24"/>
        </w:rPr>
        <w:t>Recurso de Apelación en subsidio</w:t>
      </w:r>
      <w:r w:rsidR="00B82B41" w:rsidRPr="006338DE">
        <w:rPr>
          <w:sz w:val="24"/>
          <w:szCs w:val="24"/>
        </w:rPr>
        <w:t xml:space="preserve"> interpuesto por </w:t>
      </w:r>
      <w:r w:rsidR="005A1F06">
        <w:rPr>
          <w:b/>
          <w:sz w:val="24"/>
          <w:szCs w:val="24"/>
        </w:rPr>
        <w:t>RCF</w:t>
      </w:r>
      <w:r w:rsidR="00922702" w:rsidRPr="006338DE">
        <w:rPr>
          <w:sz w:val="24"/>
          <w:szCs w:val="24"/>
        </w:rPr>
        <w:t xml:space="preserve">, </w:t>
      </w:r>
      <w:r w:rsidR="00436AE4" w:rsidRPr="006338DE">
        <w:rPr>
          <w:sz w:val="24"/>
          <w:szCs w:val="24"/>
        </w:rPr>
        <w:t xml:space="preserve">cédula de identidad </w:t>
      </w:r>
      <w:r w:rsidR="00AD7E20" w:rsidRPr="006338DE">
        <w:rPr>
          <w:sz w:val="24"/>
          <w:szCs w:val="24"/>
        </w:rPr>
        <w:t xml:space="preserve">número </w:t>
      </w:r>
      <w:r w:rsidR="005A1F06">
        <w:rPr>
          <w:sz w:val="24"/>
          <w:szCs w:val="24"/>
        </w:rPr>
        <w:t>0</w:t>
      </w:r>
      <w:r w:rsidR="00CD73B4">
        <w:rPr>
          <w:sz w:val="24"/>
          <w:szCs w:val="24"/>
        </w:rPr>
        <w:t>00</w:t>
      </w:r>
      <w:r w:rsidR="00436AE4" w:rsidRPr="006338DE">
        <w:rPr>
          <w:sz w:val="24"/>
          <w:szCs w:val="24"/>
        </w:rPr>
        <w:t xml:space="preserve">, </w:t>
      </w:r>
      <w:r w:rsidR="00372A47" w:rsidRPr="006338DE">
        <w:rPr>
          <w:sz w:val="24"/>
          <w:szCs w:val="24"/>
        </w:rPr>
        <w:t xml:space="preserve">en contra del </w:t>
      </w:r>
      <w:r w:rsidR="006338DE" w:rsidRPr="006338DE">
        <w:rPr>
          <w:b/>
          <w:sz w:val="24"/>
          <w:szCs w:val="24"/>
        </w:rPr>
        <w:t>Artículo 3.4 de la Sesión Ordinaria 29-2023 del 19 de julio de 2023</w:t>
      </w:r>
      <w:r w:rsidR="00372A47" w:rsidRPr="006338DE">
        <w:rPr>
          <w:sz w:val="24"/>
          <w:szCs w:val="24"/>
        </w:rPr>
        <w:t xml:space="preserve">, adoptado por la Junta Directiva del Consejo de Transporte Público, </w:t>
      </w:r>
      <w:r w:rsidR="00B82B41" w:rsidRPr="006338DE">
        <w:rPr>
          <w:sz w:val="24"/>
          <w:szCs w:val="24"/>
        </w:rPr>
        <w:t xml:space="preserve">y tramitado en este Despacho bajo el </w:t>
      </w:r>
      <w:r w:rsidR="00B82B41" w:rsidRPr="006338DE">
        <w:rPr>
          <w:b/>
          <w:sz w:val="24"/>
          <w:szCs w:val="24"/>
        </w:rPr>
        <w:t xml:space="preserve">Expediente Administrativo </w:t>
      </w:r>
      <w:r w:rsidR="0066275B" w:rsidRPr="006338DE">
        <w:rPr>
          <w:b/>
          <w:sz w:val="24"/>
          <w:szCs w:val="24"/>
        </w:rPr>
        <w:t>número</w:t>
      </w:r>
      <w:r w:rsidR="00B82B41" w:rsidRPr="006338DE">
        <w:rPr>
          <w:b/>
          <w:sz w:val="24"/>
          <w:szCs w:val="24"/>
        </w:rPr>
        <w:t xml:space="preserve"> </w:t>
      </w:r>
      <w:r w:rsidR="006338DE" w:rsidRPr="006338DE">
        <w:rPr>
          <w:b/>
          <w:sz w:val="24"/>
          <w:szCs w:val="24"/>
        </w:rPr>
        <w:t>TAT-040-24</w:t>
      </w:r>
      <w:r w:rsidRPr="006338DE">
        <w:rPr>
          <w:b/>
          <w:sz w:val="24"/>
          <w:szCs w:val="24"/>
        </w:rPr>
        <w:t>.</w:t>
      </w:r>
    </w:p>
    <w:p w14:paraId="224C1D5D" w14:textId="77777777" w:rsidR="0068431A" w:rsidRPr="006338DE" w:rsidRDefault="0068431A" w:rsidP="00470F6D">
      <w:pPr>
        <w:spacing w:line="276" w:lineRule="auto"/>
        <w:ind w:left="0" w:right="0"/>
        <w:rPr>
          <w:sz w:val="24"/>
          <w:szCs w:val="24"/>
        </w:rPr>
      </w:pPr>
    </w:p>
    <w:p w14:paraId="5D0F46DC" w14:textId="77777777" w:rsidR="00443425" w:rsidRPr="006338DE" w:rsidRDefault="00443425" w:rsidP="00470F6D">
      <w:pPr>
        <w:spacing w:line="276" w:lineRule="auto"/>
        <w:ind w:left="0" w:right="0"/>
        <w:jc w:val="center"/>
        <w:rPr>
          <w:b/>
          <w:sz w:val="24"/>
          <w:szCs w:val="24"/>
        </w:rPr>
      </w:pPr>
      <w:r w:rsidRPr="006338DE">
        <w:rPr>
          <w:b/>
          <w:sz w:val="24"/>
          <w:szCs w:val="24"/>
        </w:rPr>
        <w:t>RESULTANDO</w:t>
      </w:r>
    </w:p>
    <w:p w14:paraId="2E1E4A1A" w14:textId="77777777" w:rsidR="006E29C7" w:rsidRPr="006338DE" w:rsidRDefault="006E29C7" w:rsidP="00470F6D">
      <w:pPr>
        <w:spacing w:line="276" w:lineRule="auto"/>
        <w:ind w:left="0" w:right="0"/>
        <w:rPr>
          <w:b/>
          <w:sz w:val="24"/>
          <w:szCs w:val="24"/>
        </w:rPr>
      </w:pPr>
    </w:p>
    <w:p w14:paraId="5B0D9BAA" w14:textId="74A4C02B" w:rsidR="006043CE" w:rsidRPr="00D37B58" w:rsidRDefault="00392AB0" w:rsidP="006043CE">
      <w:pPr>
        <w:pStyle w:val="Sinespaciado"/>
        <w:spacing w:line="276" w:lineRule="auto"/>
        <w:ind w:left="0" w:right="0"/>
        <w:rPr>
          <w:rFonts w:eastAsia="Times New Roman"/>
          <w:color w:val="000000" w:themeColor="text1"/>
          <w:lang w:val="es-CR" w:eastAsia="es-ES"/>
        </w:rPr>
      </w:pPr>
      <w:r w:rsidRPr="006338DE">
        <w:rPr>
          <w:b/>
          <w:lang w:val="es-CR"/>
        </w:rPr>
        <w:t>PRIMERO. -</w:t>
      </w:r>
      <w:r w:rsidR="00443425" w:rsidRPr="006338DE">
        <w:rPr>
          <w:b/>
          <w:lang w:val="es-CR"/>
        </w:rPr>
        <w:tab/>
      </w:r>
      <w:r w:rsidR="00443425" w:rsidRPr="006338DE">
        <w:rPr>
          <w:lang w:val="es-CR"/>
        </w:rPr>
        <w:t xml:space="preserve">La Junta Directiva del Consejo de Transporte Público, en el </w:t>
      </w:r>
      <w:r w:rsidR="006338DE" w:rsidRPr="006338DE">
        <w:rPr>
          <w:b/>
          <w:lang w:val="es-CR"/>
        </w:rPr>
        <w:t>Artículo 3.4 de la Sesión Ordinaria 29-</w:t>
      </w:r>
      <w:r w:rsidR="006338DE" w:rsidRPr="00D37B58">
        <w:rPr>
          <w:b/>
          <w:color w:val="000000" w:themeColor="text1"/>
          <w:lang w:val="es-CR"/>
        </w:rPr>
        <w:t>2023 del 19 de julio de 2023</w:t>
      </w:r>
      <w:r w:rsidR="00443425" w:rsidRPr="00D37B58">
        <w:rPr>
          <w:color w:val="000000" w:themeColor="text1"/>
          <w:lang w:val="es-CR"/>
        </w:rPr>
        <w:t>,</w:t>
      </w:r>
      <w:r w:rsidR="001C176D" w:rsidRPr="00D37B58">
        <w:rPr>
          <w:color w:val="000000" w:themeColor="text1"/>
          <w:lang w:val="es-CR"/>
        </w:rPr>
        <w:t xml:space="preserve"> </w:t>
      </w:r>
      <w:r w:rsidR="00D20F47" w:rsidRPr="00D37B58">
        <w:rPr>
          <w:color w:val="000000" w:themeColor="text1"/>
          <w:lang w:val="es-CR"/>
        </w:rPr>
        <w:t xml:space="preserve">conoce el </w:t>
      </w:r>
      <w:r w:rsidR="00987FBB" w:rsidRPr="00D37B58">
        <w:rPr>
          <w:color w:val="000000" w:themeColor="text1"/>
          <w:lang w:val="es-CR"/>
        </w:rPr>
        <w:t>I</w:t>
      </w:r>
      <w:r w:rsidR="00D20F47" w:rsidRPr="00D37B58">
        <w:rPr>
          <w:color w:val="000000" w:themeColor="text1"/>
          <w:lang w:val="es-CR"/>
        </w:rPr>
        <w:t xml:space="preserve">nforme </w:t>
      </w:r>
      <w:r w:rsidR="0061167A" w:rsidRPr="00D37B58">
        <w:rPr>
          <w:rFonts w:eastAsia="Times New Roman"/>
          <w:b/>
          <w:color w:val="000000" w:themeColor="text1"/>
          <w:lang w:val="es-CR" w:eastAsia="es-ES"/>
        </w:rPr>
        <w:t>CTP-DT-DING-INF-0247-2023 del 07 de julio de 2023</w:t>
      </w:r>
      <w:r w:rsidR="006043CE" w:rsidRPr="00D37B58">
        <w:rPr>
          <w:rFonts w:eastAsia="Times New Roman"/>
          <w:color w:val="000000" w:themeColor="text1"/>
          <w:lang w:val="es-CR" w:eastAsia="es-ES"/>
        </w:rPr>
        <w:t xml:space="preserve">, emitido por la Dirección </w:t>
      </w:r>
      <w:r w:rsidR="0061167A" w:rsidRPr="00D37B58">
        <w:rPr>
          <w:rFonts w:eastAsia="Times New Roman"/>
          <w:color w:val="000000" w:themeColor="text1"/>
          <w:lang w:val="es-CR" w:eastAsia="es-ES"/>
        </w:rPr>
        <w:t xml:space="preserve">Técnica </w:t>
      </w:r>
      <w:r w:rsidR="006043CE" w:rsidRPr="00D37B58">
        <w:rPr>
          <w:rFonts w:eastAsia="Times New Roman"/>
          <w:color w:val="000000" w:themeColor="text1"/>
          <w:lang w:val="es-CR" w:eastAsia="es-ES"/>
        </w:rPr>
        <w:t>de</w:t>
      </w:r>
      <w:r w:rsidR="00853A7F" w:rsidRPr="00D37B58">
        <w:rPr>
          <w:rFonts w:eastAsia="Times New Roman"/>
          <w:color w:val="000000" w:themeColor="text1"/>
          <w:lang w:val="es-CR" w:eastAsia="es-ES"/>
        </w:rPr>
        <w:t xml:space="preserve">l </w:t>
      </w:r>
      <w:r w:rsidR="006043CE" w:rsidRPr="00D37B58">
        <w:rPr>
          <w:rFonts w:eastAsia="Times New Roman"/>
          <w:color w:val="000000" w:themeColor="text1"/>
          <w:lang w:val="es-CR" w:eastAsia="es-ES"/>
        </w:rPr>
        <w:t>Consejo</w:t>
      </w:r>
      <w:r w:rsidR="0063695A" w:rsidRPr="00D37B58">
        <w:rPr>
          <w:rFonts w:eastAsia="Times New Roman"/>
          <w:color w:val="000000" w:themeColor="text1"/>
          <w:lang w:val="es-CR" w:eastAsia="es-ES"/>
        </w:rPr>
        <w:t xml:space="preserve"> de Transporte Público</w:t>
      </w:r>
      <w:r w:rsidR="006043CE" w:rsidRPr="00D37B58">
        <w:rPr>
          <w:rFonts w:eastAsia="Times New Roman"/>
          <w:color w:val="000000" w:themeColor="text1"/>
          <w:lang w:val="es-CR" w:eastAsia="es-ES"/>
        </w:rPr>
        <w:t xml:space="preserve">, en el cual recomienda </w:t>
      </w:r>
      <w:r w:rsidR="00924C8C" w:rsidRPr="00D37B58">
        <w:rPr>
          <w:rFonts w:eastAsia="Times New Roman"/>
          <w:color w:val="000000" w:themeColor="text1"/>
          <w:lang w:val="es-CR" w:eastAsia="es-ES"/>
        </w:rPr>
        <w:t>a</w:t>
      </w:r>
      <w:r w:rsidR="006043CE" w:rsidRPr="00D37B58">
        <w:rPr>
          <w:rFonts w:eastAsia="Times New Roman"/>
          <w:color w:val="000000" w:themeColor="text1"/>
          <w:lang w:val="es-CR" w:eastAsia="es-ES"/>
        </w:rPr>
        <w:t xml:space="preserve"> los Miembros de la Junta Directiva </w:t>
      </w:r>
      <w:r w:rsidR="007F63EF" w:rsidRPr="00D37B58">
        <w:rPr>
          <w:rFonts w:eastAsia="Times New Roman"/>
          <w:color w:val="000000" w:themeColor="text1"/>
          <w:lang w:val="es-CR" w:eastAsia="es-ES"/>
        </w:rPr>
        <w:t xml:space="preserve">la actualización de las condiciones operativas de la </w:t>
      </w:r>
      <w:r w:rsidR="005A1F06">
        <w:rPr>
          <w:rFonts w:eastAsia="Times New Roman"/>
          <w:color w:val="000000" w:themeColor="text1"/>
          <w:lang w:val="es-CR" w:eastAsia="es-ES"/>
        </w:rPr>
        <w:t>Ruta No. 000</w:t>
      </w:r>
      <w:r w:rsidR="007F63EF" w:rsidRPr="00D37B58">
        <w:rPr>
          <w:rFonts w:eastAsia="Times New Roman"/>
          <w:color w:val="000000" w:themeColor="text1"/>
          <w:lang w:val="es-CR" w:eastAsia="es-ES"/>
        </w:rPr>
        <w:t xml:space="preserve">, operada por el señor </w:t>
      </w:r>
      <w:r w:rsidR="005A1F06">
        <w:rPr>
          <w:rFonts w:eastAsia="Times New Roman"/>
          <w:color w:val="000000" w:themeColor="text1"/>
          <w:lang w:val="es-CR" w:eastAsia="es-ES"/>
        </w:rPr>
        <w:t>RCF</w:t>
      </w:r>
      <w:r w:rsidR="00B8248B" w:rsidRPr="00D37B58">
        <w:rPr>
          <w:rFonts w:eastAsia="Times New Roman"/>
          <w:color w:val="000000" w:themeColor="text1"/>
          <w:lang w:val="es-CR" w:eastAsia="es-ES"/>
        </w:rPr>
        <w:t xml:space="preserve">, respecto de lo cual la Junta Directiva acuerda lo que de seguido se </w:t>
      </w:r>
      <w:r w:rsidR="001F4455">
        <w:rPr>
          <w:rFonts w:eastAsia="Times New Roman"/>
          <w:color w:val="000000" w:themeColor="text1"/>
          <w:lang w:val="es-CR" w:eastAsia="es-ES"/>
        </w:rPr>
        <w:t>t</w:t>
      </w:r>
      <w:r w:rsidR="00B8248B" w:rsidRPr="00D37B58">
        <w:rPr>
          <w:rFonts w:eastAsia="Times New Roman"/>
          <w:color w:val="000000" w:themeColor="text1"/>
          <w:lang w:val="es-CR" w:eastAsia="es-ES"/>
        </w:rPr>
        <w:t>ranscribe</w:t>
      </w:r>
      <w:r w:rsidR="006043CE" w:rsidRPr="00D37B58">
        <w:rPr>
          <w:rFonts w:eastAsia="Times New Roman"/>
          <w:color w:val="000000" w:themeColor="text1"/>
          <w:lang w:val="es-CR" w:eastAsia="es-ES"/>
        </w:rPr>
        <w:t>:</w:t>
      </w:r>
    </w:p>
    <w:p w14:paraId="3419A8E4" w14:textId="77777777" w:rsidR="006043CE" w:rsidRPr="00D37B58" w:rsidRDefault="006043CE" w:rsidP="006043CE">
      <w:pPr>
        <w:spacing w:line="276" w:lineRule="auto"/>
        <w:ind w:left="0" w:right="0"/>
        <w:rPr>
          <w:color w:val="000000" w:themeColor="text1"/>
        </w:rPr>
      </w:pPr>
    </w:p>
    <w:p w14:paraId="193557A8" w14:textId="57777BDF" w:rsidR="00CC69EA" w:rsidRPr="00907C66" w:rsidRDefault="00580B89" w:rsidP="00CC69EA">
      <w:pPr>
        <w:kinsoku w:val="0"/>
        <w:overflowPunct w:val="0"/>
        <w:textAlignment w:val="baseline"/>
        <w:rPr>
          <w:b/>
          <w:bCs/>
          <w:i/>
          <w:iCs/>
          <w:color w:val="000000" w:themeColor="text1"/>
        </w:rPr>
      </w:pPr>
      <w:r w:rsidRPr="00907C66">
        <w:rPr>
          <w:i/>
          <w:iCs/>
          <w:color w:val="000000" w:themeColor="text1"/>
        </w:rPr>
        <w:t>“</w:t>
      </w:r>
      <w:r w:rsidR="00B8248B" w:rsidRPr="00907C66">
        <w:rPr>
          <w:i/>
          <w:iCs/>
          <w:color w:val="000000" w:themeColor="text1"/>
        </w:rPr>
        <w:t>(…)</w:t>
      </w:r>
      <w:r w:rsidR="00FA1D87" w:rsidRPr="00907C66">
        <w:rPr>
          <w:i/>
          <w:iCs/>
          <w:color w:val="000000" w:themeColor="text1"/>
        </w:rPr>
        <w:t xml:space="preserve"> </w:t>
      </w:r>
      <w:r w:rsidR="00CC69EA" w:rsidRPr="00CC69EA">
        <w:rPr>
          <w:b/>
          <w:bCs/>
          <w:i/>
          <w:iCs/>
          <w:color w:val="000000" w:themeColor="text1"/>
        </w:rPr>
        <w:t xml:space="preserve">POR TANTO: </w:t>
      </w:r>
    </w:p>
    <w:p w14:paraId="5FC5D494" w14:textId="77777777" w:rsidR="00CC69EA" w:rsidRPr="00CC69EA" w:rsidRDefault="00CC69EA" w:rsidP="00CC69EA">
      <w:pPr>
        <w:kinsoku w:val="0"/>
        <w:overflowPunct w:val="0"/>
        <w:textAlignment w:val="baseline"/>
        <w:rPr>
          <w:i/>
          <w:iCs/>
          <w:color w:val="000000" w:themeColor="text1"/>
        </w:rPr>
      </w:pPr>
    </w:p>
    <w:p w14:paraId="36C40EDF" w14:textId="77777777" w:rsidR="00FF3C76" w:rsidRPr="00907C66" w:rsidRDefault="00CC69EA" w:rsidP="00FF3C76">
      <w:pPr>
        <w:pStyle w:val="Prrafodelista"/>
        <w:numPr>
          <w:ilvl w:val="0"/>
          <w:numId w:val="47"/>
        </w:numPr>
        <w:kinsoku w:val="0"/>
        <w:overflowPunct w:val="0"/>
        <w:textAlignment w:val="baseline"/>
        <w:rPr>
          <w:i/>
          <w:iCs/>
          <w:color w:val="000000" w:themeColor="text1"/>
        </w:rPr>
      </w:pPr>
      <w:r w:rsidRPr="00907C66">
        <w:rPr>
          <w:i/>
          <w:iCs/>
          <w:color w:val="000000" w:themeColor="text1"/>
        </w:rPr>
        <w:t xml:space="preserve">Aprobar todas las recomendaciones contenidas en el oficio </w:t>
      </w:r>
      <w:r w:rsidRPr="00907C66">
        <w:rPr>
          <w:b/>
          <w:bCs/>
          <w:i/>
          <w:iCs/>
          <w:color w:val="000000" w:themeColor="text1"/>
        </w:rPr>
        <w:t xml:space="preserve">CTP-DT-DING INF-0247-2023, </w:t>
      </w:r>
      <w:r w:rsidRPr="00907C66">
        <w:rPr>
          <w:i/>
          <w:iCs/>
          <w:color w:val="000000" w:themeColor="text1"/>
        </w:rPr>
        <w:t xml:space="preserve">el cual forma parte integral de este acuerdo. </w:t>
      </w:r>
    </w:p>
    <w:p w14:paraId="0AC07EB4" w14:textId="77777777" w:rsidR="00FF3C76" w:rsidRPr="00907C66" w:rsidRDefault="00FF3C76" w:rsidP="00FF3C76">
      <w:pPr>
        <w:pStyle w:val="Prrafodelista"/>
        <w:kinsoku w:val="0"/>
        <w:overflowPunct w:val="0"/>
        <w:ind w:left="1211"/>
        <w:textAlignment w:val="baseline"/>
        <w:rPr>
          <w:i/>
          <w:iCs/>
          <w:color w:val="000000" w:themeColor="text1"/>
        </w:rPr>
      </w:pPr>
    </w:p>
    <w:p w14:paraId="59499442" w14:textId="56BC6C8E" w:rsidR="00FF3C76" w:rsidRPr="00907C66" w:rsidRDefault="00CC69EA" w:rsidP="00FF3C76">
      <w:pPr>
        <w:pStyle w:val="Prrafodelista"/>
        <w:numPr>
          <w:ilvl w:val="0"/>
          <w:numId w:val="47"/>
        </w:numPr>
        <w:kinsoku w:val="0"/>
        <w:overflowPunct w:val="0"/>
        <w:textAlignment w:val="baseline"/>
        <w:rPr>
          <w:i/>
          <w:iCs/>
          <w:color w:val="000000" w:themeColor="text1"/>
        </w:rPr>
      </w:pPr>
      <w:r w:rsidRPr="00907C66">
        <w:rPr>
          <w:i/>
          <w:iCs/>
          <w:color w:val="000000" w:themeColor="text1"/>
        </w:rPr>
        <w:t xml:space="preserve">Autorizar los siguientes esquemas de horarios y frecuencias para la Ruta </w:t>
      </w:r>
      <w:proofErr w:type="spellStart"/>
      <w:r w:rsidR="005B0816">
        <w:rPr>
          <w:i/>
          <w:iCs/>
          <w:color w:val="000000" w:themeColor="text1"/>
        </w:rPr>
        <w:t>N°</w:t>
      </w:r>
      <w:proofErr w:type="spellEnd"/>
      <w:r w:rsidR="005B0816">
        <w:rPr>
          <w:i/>
          <w:iCs/>
          <w:color w:val="000000" w:themeColor="text1"/>
        </w:rPr>
        <w:t xml:space="preserve"> 000</w:t>
      </w:r>
      <w:r w:rsidRPr="00907C66">
        <w:rPr>
          <w:i/>
          <w:iCs/>
          <w:color w:val="000000" w:themeColor="text1"/>
        </w:rPr>
        <w:t xml:space="preserve">, bajo operación del señor </w:t>
      </w:r>
      <w:r w:rsidR="005A1F06">
        <w:rPr>
          <w:b/>
          <w:bCs/>
          <w:i/>
          <w:iCs/>
          <w:color w:val="000000" w:themeColor="text1"/>
        </w:rPr>
        <w:t>RCF</w:t>
      </w:r>
      <w:r w:rsidRPr="00907C66">
        <w:rPr>
          <w:i/>
          <w:iCs/>
          <w:color w:val="000000" w:themeColor="text1"/>
        </w:rPr>
        <w:t xml:space="preserve"> </w:t>
      </w:r>
      <w:r w:rsidR="00FF3C76" w:rsidRPr="00907C66">
        <w:rPr>
          <w:i/>
          <w:iCs/>
          <w:color w:val="000000" w:themeColor="text1"/>
        </w:rPr>
        <w:t>(…)</w:t>
      </w:r>
      <w:r w:rsidRPr="00907C66">
        <w:rPr>
          <w:i/>
          <w:iCs/>
          <w:color w:val="000000" w:themeColor="text1"/>
        </w:rPr>
        <w:t xml:space="preserve"> </w:t>
      </w:r>
    </w:p>
    <w:p w14:paraId="76C9943F" w14:textId="77777777" w:rsidR="00FF3C76" w:rsidRPr="00907C66" w:rsidRDefault="00FF3C76" w:rsidP="00FF3C76">
      <w:pPr>
        <w:pStyle w:val="Prrafodelista"/>
        <w:rPr>
          <w:i/>
          <w:iCs/>
          <w:color w:val="000000" w:themeColor="text1"/>
        </w:rPr>
      </w:pPr>
    </w:p>
    <w:p w14:paraId="1B9FA965" w14:textId="6377F423" w:rsidR="006043CE" w:rsidRPr="00907C66" w:rsidRDefault="00FF3C76" w:rsidP="00FA1D87">
      <w:pPr>
        <w:pStyle w:val="Prrafodelista"/>
        <w:numPr>
          <w:ilvl w:val="0"/>
          <w:numId w:val="47"/>
        </w:numPr>
        <w:kinsoku w:val="0"/>
        <w:overflowPunct w:val="0"/>
        <w:textAlignment w:val="baseline"/>
        <w:rPr>
          <w:color w:val="000000" w:themeColor="text1"/>
          <w:sz w:val="24"/>
          <w:szCs w:val="24"/>
        </w:rPr>
      </w:pPr>
      <w:r w:rsidRPr="00907C66">
        <w:rPr>
          <w:i/>
          <w:iCs/>
          <w:color w:val="000000" w:themeColor="text1"/>
        </w:rPr>
        <w:t xml:space="preserve">Disminuir la flota de la Ruta </w:t>
      </w:r>
      <w:proofErr w:type="spellStart"/>
      <w:r w:rsidR="005B0816">
        <w:rPr>
          <w:i/>
          <w:iCs/>
          <w:color w:val="000000" w:themeColor="text1"/>
        </w:rPr>
        <w:t>N°</w:t>
      </w:r>
      <w:proofErr w:type="spellEnd"/>
      <w:r w:rsidR="005B0816">
        <w:rPr>
          <w:i/>
          <w:iCs/>
          <w:color w:val="000000" w:themeColor="text1"/>
        </w:rPr>
        <w:t xml:space="preserve"> 000</w:t>
      </w:r>
      <w:r w:rsidRPr="00907C66">
        <w:rPr>
          <w:i/>
          <w:iCs/>
          <w:color w:val="000000" w:themeColor="text1"/>
        </w:rPr>
        <w:t xml:space="preserve">, bajo operación del señor </w:t>
      </w:r>
      <w:r w:rsidR="005A1F06">
        <w:rPr>
          <w:b/>
          <w:bCs/>
          <w:i/>
          <w:iCs/>
          <w:color w:val="000000" w:themeColor="text1"/>
        </w:rPr>
        <w:t>RCF</w:t>
      </w:r>
      <w:r w:rsidRPr="00907C66">
        <w:rPr>
          <w:b/>
          <w:bCs/>
          <w:i/>
          <w:iCs/>
          <w:color w:val="000000" w:themeColor="text1"/>
        </w:rPr>
        <w:t xml:space="preserve">, </w:t>
      </w:r>
      <w:r w:rsidRPr="00907C66">
        <w:rPr>
          <w:i/>
          <w:iCs/>
          <w:color w:val="000000" w:themeColor="text1"/>
        </w:rPr>
        <w:t>en 1 unidad, quedando finalmente con una flota óptima de 1 unidad (…)”</w:t>
      </w:r>
      <w:r w:rsidR="00580B89" w:rsidRPr="00907C66">
        <w:rPr>
          <w:i/>
          <w:iCs/>
          <w:color w:val="000000" w:themeColor="text1"/>
        </w:rPr>
        <w:t xml:space="preserve"> </w:t>
      </w:r>
      <w:r w:rsidR="006043CE" w:rsidRPr="00907C66">
        <w:rPr>
          <w:rFonts w:eastAsiaTheme="minorHAnsi"/>
          <w:color w:val="000000" w:themeColor="text1"/>
          <w:sz w:val="24"/>
          <w:szCs w:val="24"/>
          <w:lang w:eastAsia="en-US"/>
        </w:rPr>
        <w:t xml:space="preserve">(Léanse los folios </w:t>
      </w:r>
      <w:r w:rsidR="007F63EF" w:rsidRPr="00907C66">
        <w:rPr>
          <w:rFonts w:eastAsiaTheme="minorHAnsi"/>
          <w:color w:val="000000" w:themeColor="text1"/>
          <w:sz w:val="24"/>
          <w:szCs w:val="24"/>
          <w:lang w:eastAsia="en-US"/>
        </w:rPr>
        <w:t xml:space="preserve">16 vuelto al 17 </w:t>
      </w:r>
      <w:r w:rsidR="006043CE" w:rsidRPr="00907C66">
        <w:rPr>
          <w:color w:val="000000" w:themeColor="text1"/>
          <w:sz w:val="24"/>
          <w:szCs w:val="24"/>
        </w:rPr>
        <w:t xml:space="preserve">del expediente administrativo </w:t>
      </w:r>
      <w:r w:rsidR="006338DE" w:rsidRPr="00907C66">
        <w:rPr>
          <w:color w:val="000000" w:themeColor="text1"/>
          <w:sz w:val="24"/>
          <w:szCs w:val="24"/>
        </w:rPr>
        <w:t>TAT-040-24</w:t>
      </w:r>
      <w:r w:rsidR="006043CE" w:rsidRPr="00907C66">
        <w:rPr>
          <w:rFonts w:eastAsiaTheme="minorHAnsi"/>
          <w:color w:val="000000" w:themeColor="text1"/>
          <w:sz w:val="24"/>
          <w:szCs w:val="24"/>
          <w:lang w:eastAsia="en-US"/>
        </w:rPr>
        <w:t>)</w:t>
      </w:r>
    </w:p>
    <w:p w14:paraId="57324AFA" w14:textId="77777777" w:rsidR="006043CE" w:rsidRPr="00FA1D87" w:rsidRDefault="006043CE" w:rsidP="006043CE">
      <w:pPr>
        <w:pStyle w:val="Default"/>
        <w:ind w:right="851"/>
        <w:jc w:val="both"/>
        <w:rPr>
          <w:color w:val="000000" w:themeColor="text1"/>
          <w:sz w:val="20"/>
          <w:szCs w:val="20"/>
        </w:rPr>
      </w:pPr>
    </w:p>
    <w:p w14:paraId="48B91639" w14:textId="0E53E56C" w:rsidR="006043CE" w:rsidRPr="00FA1D87" w:rsidRDefault="006043CE" w:rsidP="00907C66">
      <w:pPr>
        <w:pStyle w:val="Default"/>
        <w:spacing w:line="276" w:lineRule="auto"/>
        <w:jc w:val="both"/>
        <w:rPr>
          <w:color w:val="000000" w:themeColor="text1"/>
        </w:rPr>
      </w:pPr>
      <w:r w:rsidRPr="00FA1D87">
        <w:rPr>
          <w:color w:val="000000" w:themeColor="text1"/>
        </w:rPr>
        <w:t xml:space="preserve">El acuerdo fue notificado el </w:t>
      </w:r>
      <w:r w:rsidR="00301EA2" w:rsidRPr="00FA1D87">
        <w:rPr>
          <w:b/>
          <w:color w:val="000000" w:themeColor="text1"/>
        </w:rPr>
        <w:t>lunes</w:t>
      </w:r>
      <w:r w:rsidRPr="00FA1D87">
        <w:rPr>
          <w:b/>
          <w:color w:val="000000" w:themeColor="text1"/>
        </w:rPr>
        <w:t xml:space="preserve"> </w:t>
      </w:r>
      <w:r w:rsidR="00FA1D87" w:rsidRPr="00FA1D87">
        <w:rPr>
          <w:b/>
          <w:color w:val="000000" w:themeColor="text1"/>
        </w:rPr>
        <w:t>31</w:t>
      </w:r>
      <w:r w:rsidRPr="00FA1D87">
        <w:rPr>
          <w:b/>
          <w:color w:val="000000" w:themeColor="text1"/>
        </w:rPr>
        <w:t xml:space="preserve"> de </w:t>
      </w:r>
      <w:r w:rsidR="00FA1D87" w:rsidRPr="00FA1D87">
        <w:rPr>
          <w:b/>
          <w:color w:val="000000" w:themeColor="text1"/>
        </w:rPr>
        <w:t xml:space="preserve">julio </w:t>
      </w:r>
      <w:r w:rsidRPr="00FA1D87">
        <w:rPr>
          <w:b/>
          <w:color w:val="000000" w:themeColor="text1"/>
        </w:rPr>
        <w:t>del 20</w:t>
      </w:r>
      <w:r w:rsidR="00FA1D87" w:rsidRPr="00FA1D87">
        <w:rPr>
          <w:b/>
          <w:color w:val="000000" w:themeColor="text1"/>
        </w:rPr>
        <w:t>23</w:t>
      </w:r>
      <w:r w:rsidRPr="00FA1D87">
        <w:rPr>
          <w:color w:val="000000" w:themeColor="text1"/>
        </w:rPr>
        <w:t xml:space="preserve">, al correo electrónico </w:t>
      </w:r>
      <w:r w:rsidR="00FA1D87" w:rsidRPr="00FA1D87">
        <w:rPr>
          <w:color w:val="000000" w:themeColor="text1"/>
        </w:rPr>
        <w:t>luzrojas</w:t>
      </w:r>
      <w:r w:rsidRPr="00FA1D87">
        <w:rPr>
          <w:color w:val="000000" w:themeColor="text1"/>
        </w:rPr>
        <w:t>@</w:t>
      </w:r>
      <w:r w:rsidR="00FA1D87" w:rsidRPr="00FA1D87">
        <w:rPr>
          <w:color w:val="000000" w:themeColor="text1"/>
        </w:rPr>
        <w:t>gmail</w:t>
      </w:r>
      <w:r w:rsidRPr="00FA1D87">
        <w:rPr>
          <w:color w:val="000000" w:themeColor="text1"/>
        </w:rPr>
        <w:t xml:space="preserve">.com. (Léase el folio </w:t>
      </w:r>
      <w:r w:rsidR="00301EA2" w:rsidRPr="00FA1D87">
        <w:rPr>
          <w:color w:val="000000" w:themeColor="text1"/>
        </w:rPr>
        <w:t>1</w:t>
      </w:r>
      <w:r w:rsidR="00FA1D87" w:rsidRPr="00FA1D87">
        <w:rPr>
          <w:color w:val="000000" w:themeColor="text1"/>
        </w:rPr>
        <w:t>8</w:t>
      </w:r>
      <w:r w:rsidR="00301EA2" w:rsidRPr="00FA1D87">
        <w:rPr>
          <w:color w:val="000000" w:themeColor="text1"/>
        </w:rPr>
        <w:t xml:space="preserve"> </w:t>
      </w:r>
      <w:r w:rsidRPr="00FA1D87">
        <w:rPr>
          <w:color w:val="000000" w:themeColor="text1"/>
        </w:rPr>
        <w:t xml:space="preserve">del expediente </w:t>
      </w:r>
      <w:r w:rsidR="006338DE" w:rsidRPr="00FA1D87">
        <w:rPr>
          <w:color w:val="000000" w:themeColor="text1"/>
        </w:rPr>
        <w:t>TAT-040-24</w:t>
      </w:r>
      <w:r w:rsidRPr="00FA1D87">
        <w:rPr>
          <w:color w:val="000000" w:themeColor="text1"/>
        </w:rPr>
        <w:t xml:space="preserve">) </w:t>
      </w:r>
    </w:p>
    <w:p w14:paraId="48D37512" w14:textId="77777777" w:rsidR="006043CE" w:rsidRPr="00FA1D87" w:rsidRDefault="006043CE" w:rsidP="00907C66">
      <w:pPr>
        <w:pStyle w:val="Default"/>
        <w:spacing w:line="276" w:lineRule="auto"/>
        <w:jc w:val="both"/>
        <w:rPr>
          <w:color w:val="000000" w:themeColor="text1"/>
        </w:rPr>
      </w:pPr>
    </w:p>
    <w:p w14:paraId="733F201B" w14:textId="09D8A088" w:rsidR="006043CE" w:rsidRPr="00FA1D87" w:rsidRDefault="006043CE" w:rsidP="00907C66">
      <w:pPr>
        <w:pStyle w:val="Default"/>
        <w:spacing w:line="276" w:lineRule="auto"/>
        <w:jc w:val="both"/>
        <w:rPr>
          <w:color w:val="000000" w:themeColor="text1"/>
        </w:rPr>
      </w:pPr>
      <w:r w:rsidRPr="00FA1D87">
        <w:rPr>
          <w:b/>
          <w:color w:val="000000" w:themeColor="text1"/>
        </w:rPr>
        <w:t xml:space="preserve">SEGUNDO. – </w:t>
      </w:r>
      <w:r w:rsidRPr="00FA1D87">
        <w:rPr>
          <w:color w:val="000000" w:themeColor="text1"/>
        </w:rPr>
        <w:t xml:space="preserve">El señor </w:t>
      </w:r>
      <w:r w:rsidR="005A1F06">
        <w:rPr>
          <w:b/>
          <w:color w:val="000000" w:themeColor="text1"/>
        </w:rPr>
        <w:t>RCF</w:t>
      </w:r>
      <w:r w:rsidRPr="00FA1D87">
        <w:rPr>
          <w:color w:val="000000" w:themeColor="text1"/>
        </w:rPr>
        <w:t xml:space="preserve">, interpone el </w:t>
      </w:r>
      <w:r w:rsidR="00FA1D87" w:rsidRPr="00FA1D87">
        <w:rPr>
          <w:b/>
          <w:color w:val="000000" w:themeColor="text1"/>
        </w:rPr>
        <w:t>08</w:t>
      </w:r>
      <w:r w:rsidRPr="00FA1D87">
        <w:rPr>
          <w:b/>
          <w:color w:val="000000" w:themeColor="text1"/>
        </w:rPr>
        <w:t xml:space="preserve"> de </w:t>
      </w:r>
      <w:r w:rsidR="00FA1D87" w:rsidRPr="00FA1D87">
        <w:rPr>
          <w:b/>
          <w:color w:val="000000" w:themeColor="text1"/>
        </w:rPr>
        <w:t>agosto</w:t>
      </w:r>
      <w:r w:rsidRPr="00FA1D87">
        <w:rPr>
          <w:b/>
          <w:color w:val="000000" w:themeColor="text1"/>
        </w:rPr>
        <w:t xml:space="preserve"> del 20</w:t>
      </w:r>
      <w:r w:rsidR="00FA1D87" w:rsidRPr="00FA1D87">
        <w:rPr>
          <w:b/>
          <w:color w:val="000000" w:themeColor="text1"/>
        </w:rPr>
        <w:t>23</w:t>
      </w:r>
      <w:r w:rsidRPr="00FA1D87">
        <w:rPr>
          <w:color w:val="000000" w:themeColor="text1"/>
        </w:rPr>
        <w:t xml:space="preserve">, su </w:t>
      </w:r>
      <w:r w:rsidRPr="00FA1D87">
        <w:rPr>
          <w:b/>
          <w:color w:val="000000" w:themeColor="text1"/>
        </w:rPr>
        <w:t xml:space="preserve">Recurso de </w:t>
      </w:r>
      <w:r w:rsidR="00301EA2" w:rsidRPr="00FA1D87">
        <w:rPr>
          <w:b/>
          <w:color w:val="000000" w:themeColor="text1"/>
        </w:rPr>
        <w:t xml:space="preserve">Revocatoria </w:t>
      </w:r>
      <w:r w:rsidR="00FA1D87" w:rsidRPr="00FA1D87">
        <w:rPr>
          <w:b/>
          <w:color w:val="000000" w:themeColor="text1"/>
        </w:rPr>
        <w:t>parcial y de</w:t>
      </w:r>
      <w:r w:rsidR="00301EA2" w:rsidRPr="00FA1D87">
        <w:rPr>
          <w:b/>
          <w:color w:val="000000" w:themeColor="text1"/>
        </w:rPr>
        <w:t xml:space="preserve"> </w:t>
      </w:r>
      <w:r w:rsidRPr="00FA1D87">
        <w:rPr>
          <w:b/>
          <w:color w:val="000000" w:themeColor="text1"/>
        </w:rPr>
        <w:t>Apelación en subsidio</w:t>
      </w:r>
      <w:r w:rsidRPr="00FA1D87">
        <w:rPr>
          <w:color w:val="000000" w:themeColor="text1"/>
        </w:rPr>
        <w:t>,</w:t>
      </w:r>
      <w:r w:rsidRPr="00FA1D87">
        <w:rPr>
          <w:b/>
          <w:color w:val="000000" w:themeColor="text1"/>
        </w:rPr>
        <w:t xml:space="preserve"> </w:t>
      </w:r>
      <w:r w:rsidRPr="00FA1D87">
        <w:rPr>
          <w:color w:val="000000" w:themeColor="text1"/>
        </w:rPr>
        <w:t xml:space="preserve">contra </w:t>
      </w:r>
      <w:r w:rsidRPr="0000428C">
        <w:rPr>
          <w:color w:val="auto"/>
        </w:rPr>
        <w:t xml:space="preserve">el </w:t>
      </w:r>
      <w:r w:rsidR="006338DE" w:rsidRPr="0000428C">
        <w:rPr>
          <w:b/>
          <w:color w:val="auto"/>
        </w:rPr>
        <w:t xml:space="preserve">Artículo 3.4 de la </w:t>
      </w:r>
      <w:r w:rsidR="006338DE" w:rsidRPr="00FA1D87">
        <w:rPr>
          <w:b/>
          <w:color w:val="000000" w:themeColor="text1"/>
        </w:rPr>
        <w:t>Sesión Ordinaria 29-2023 del 19 de julio de 2023</w:t>
      </w:r>
      <w:r w:rsidRPr="00FA1D87">
        <w:rPr>
          <w:color w:val="000000" w:themeColor="text1"/>
        </w:rPr>
        <w:t xml:space="preserve">, adoptado por la Junta Directiva del Consejo de Transporte Público, y expresa lo siguiente: </w:t>
      </w:r>
    </w:p>
    <w:p w14:paraId="57BFB394" w14:textId="77777777" w:rsidR="006043CE" w:rsidRPr="00FA1D87" w:rsidRDefault="006043CE" w:rsidP="006043CE">
      <w:pPr>
        <w:pStyle w:val="Default"/>
        <w:spacing w:line="276" w:lineRule="auto"/>
        <w:jc w:val="both"/>
        <w:rPr>
          <w:b/>
          <w:color w:val="000000" w:themeColor="text1"/>
        </w:rPr>
      </w:pPr>
    </w:p>
    <w:p w14:paraId="01007C29" w14:textId="77777777" w:rsidR="00C269B4" w:rsidRPr="00907C66" w:rsidRDefault="00C269B4" w:rsidP="00C269B4">
      <w:pPr>
        <w:pStyle w:val="Prrafodelista"/>
        <w:numPr>
          <w:ilvl w:val="0"/>
          <w:numId w:val="44"/>
        </w:numPr>
        <w:kinsoku w:val="0"/>
        <w:overflowPunct w:val="0"/>
        <w:ind w:left="357" w:right="0" w:hanging="357"/>
        <w:textAlignment w:val="baseline"/>
        <w:rPr>
          <w:rFonts w:eastAsiaTheme="minorHAnsi"/>
          <w:color w:val="000000" w:themeColor="text1"/>
          <w:sz w:val="22"/>
          <w:szCs w:val="22"/>
          <w:lang w:val="es-CR" w:eastAsia="en-US"/>
        </w:rPr>
      </w:pPr>
      <w:r w:rsidRPr="00907C66">
        <w:rPr>
          <w:rFonts w:eastAsiaTheme="minorHAnsi"/>
          <w:color w:val="000000" w:themeColor="text1"/>
          <w:sz w:val="22"/>
          <w:szCs w:val="22"/>
          <w:lang w:val="es-CR" w:eastAsia="en-US"/>
        </w:rPr>
        <w:t>Que opera la concesión de ruta regular No. 193, derecho debidamente renovado y vigente hasta el 30 de setiembre de 2028, y con contrato de renovación en proceso de refrendo.</w:t>
      </w:r>
    </w:p>
    <w:p w14:paraId="6B926CEF" w14:textId="383E739E" w:rsidR="0062183E" w:rsidRPr="00907C66" w:rsidRDefault="00C269B4" w:rsidP="00C269B4">
      <w:pPr>
        <w:pStyle w:val="Prrafodelista"/>
        <w:numPr>
          <w:ilvl w:val="0"/>
          <w:numId w:val="44"/>
        </w:numPr>
        <w:kinsoku w:val="0"/>
        <w:overflowPunct w:val="0"/>
        <w:ind w:left="357" w:right="0" w:hanging="357"/>
        <w:textAlignment w:val="baseline"/>
        <w:rPr>
          <w:rFonts w:eastAsiaTheme="minorHAnsi"/>
          <w:color w:val="000000" w:themeColor="text1"/>
          <w:sz w:val="22"/>
          <w:szCs w:val="22"/>
          <w:lang w:val="es-CR" w:eastAsia="en-US"/>
        </w:rPr>
      </w:pPr>
      <w:r w:rsidRPr="00907C66">
        <w:rPr>
          <w:rFonts w:eastAsiaTheme="minorHAnsi"/>
          <w:color w:val="000000" w:themeColor="text1"/>
          <w:sz w:val="22"/>
          <w:szCs w:val="22"/>
          <w:lang w:val="es-CR" w:eastAsia="en-US"/>
        </w:rPr>
        <w:t xml:space="preserve">Bajo el expediente 372921 de 23 de enero de 2023, solicitó al Consejo de Transporte Público, una actualización de variables operativas y estimación de pasajeros promedio mensual </w:t>
      </w:r>
      <w:r w:rsidRPr="00907C66">
        <w:rPr>
          <w:rFonts w:eastAsiaTheme="minorHAnsi"/>
          <w:color w:val="000000" w:themeColor="text1"/>
          <w:sz w:val="22"/>
          <w:szCs w:val="22"/>
          <w:lang w:val="es-CR" w:eastAsia="en-US"/>
        </w:rPr>
        <w:lastRenderedPageBreak/>
        <w:t xml:space="preserve">movilizados para la </w:t>
      </w:r>
      <w:r w:rsidR="005A1F06">
        <w:rPr>
          <w:rFonts w:eastAsiaTheme="minorHAnsi"/>
          <w:color w:val="000000" w:themeColor="text1"/>
          <w:sz w:val="22"/>
          <w:szCs w:val="22"/>
          <w:lang w:val="es-CR" w:eastAsia="en-US"/>
        </w:rPr>
        <w:t>RUTA 000</w:t>
      </w:r>
      <w:r w:rsidRPr="00907C66">
        <w:rPr>
          <w:rFonts w:eastAsiaTheme="minorHAnsi"/>
          <w:color w:val="000000" w:themeColor="text1"/>
          <w:sz w:val="22"/>
          <w:szCs w:val="22"/>
          <w:lang w:val="es-CR" w:eastAsia="en-US"/>
        </w:rPr>
        <w:t xml:space="preserve">, aportando un estudio técnico realizado por un profesional en ingeniería civil. </w:t>
      </w:r>
    </w:p>
    <w:p w14:paraId="12EEC585" w14:textId="73181A0E" w:rsidR="0062183E" w:rsidRPr="00907C66" w:rsidRDefault="0062183E" w:rsidP="00C269B4">
      <w:pPr>
        <w:pStyle w:val="Prrafodelista"/>
        <w:numPr>
          <w:ilvl w:val="0"/>
          <w:numId w:val="44"/>
        </w:numPr>
        <w:kinsoku w:val="0"/>
        <w:overflowPunct w:val="0"/>
        <w:ind w:left="357" w:right="0" w:hanging="357"/>
        <w:textAlignment w:val="baseline"/>
        <w:rPr>
          <w:rFonts w:eastAsiaTheme="minorHAnsi"/>
          <w:color w:val="000000" w:themeColor="text1"/>
          <w:sz w:val="22"/>
          <w:szCs w:val="22"/>
          <w:lang w:val="es-CR" w:eastAsia="en-US"/>
        </w:rPr>
      </w:pPr>
      <w:r w:rsidRPr="00907C66">
        <w:rPr>
          <w:rFonts w:eastAsiaTheme="minorHAnsi"/>
          <w:color w:val="000000" w:themeColor="text1"/>
          <w:sz w:val="22"/>
          <w:szCs w:val="22"/>
          <w:lang w:val="es-CR" w:eastAsia="en-US"/>
        </w:rPr>
        <w:t xml:space="preserve">Señala que el Consejo de Transporte Público mediante acuerdo 3.4 de la sesión ordinaria 29-2023 del 19 de julio del 2023 autoriza los horarios de la </w:t>
      </w:r>
      <w:r w:rsidR="005A1F06">
        <w:rPr>
          <w:rFonts w:eastAsiaTheme="minorHAnsi"/>
          <w:color w:val="000000" w:themeColor="text1"/>
          <w:sz w:val="22"/>
          <w:szCs w:val="22"/>
          <w:lang w:val="es-CR" w:eastAsia="en-US"/>
        </w:rPr>
        <w:t>RUTA 000</w:t>
      </w:r>
      <w:r w:rsidRPr="00907C66">
        <w:rPr>
          <w:rFonts w:eastAsiaTheme="minorHAnsi"/>
          <w:color w:val="000000" w:themeColor="text1"/>
          <w:sz w:val="22"/>
          <w:szCs w:val="22"/>
          <w:lang w:val="es-CR" w:eastAsia="en-US"/>
        </w:rPr>
        <w:t>, así como una disminución de la flota en una unidad.</w:t>
      </w:r>
    </w:p>
    <w:p w14:paraId="1B2BFD86" w14:textId="77777777" w:rsidR="0093404F" w:rsidRPr="00907C66" w:rsidRDefault="0062183E" w:rsidP="00C269B4">
      <w:pPr>
        <w:pStyle w:val="Prrafodelista"/>
        <w:numPr>
          <w:ilvl w:val="0"/>
          <w:numId w:val="44"/>
        </w:numPr>
        <w:kinsoku w:val="0"/>
        <w:overflowPunct w:val="0"/>
        <w:ind w:left="357" w:right="0" w:hanging="357"/>
        <w:textAlignment w:val="baseline"/>
        <w:rPr>
          <w:rFonts w:eastAsiaTheme="minorHAnsi"/>
          <w:color w:val="000000" w:themeColor="text1"/>
          <w:sz w:val="22"/>
          <w:szCs w:val="22"/>
          <w:lang w:val="es-CR" w:eastAsia="en-US"/>
        </w:rPr>
      </w:pPr>
      <w:r w:rsidRPr="00907C66">
        <w:rPr>
          <w:rFonts w:eastAsiaTheme="minorHAnsi"/>
          <w:color w:val="000000" w:themeColor="text1"/>
          <w:sz w:val="22"/>
          <w:szCs w:val="22"/>
          <w:lang w:val="es-CR" w:eastAsia="en-US"/>
        </w:rPr>
        <w:t>Alega que solicitó actualizar todas las variables operativas, pero algunas de ellas no fueron contempladas en el Informe rendido por el Departamento de Ingeniería, por lo que no fueron contempladas en el Acuerdo</w:t>
      </w:r>
      <w:r w:rsidR="0093404F" w:rsidRPr="00907C66">
        <w:rPr>
          <w:rFonts w:eastAsiaTheme="minorHAnsi"/>
          <w:color w:val="000000" w:themeColor="text1"/>
          <w:sz w:val="22"/>
          <w:szCs w:val="22"/>
          <w:lang w:val="es-CR" w:eastAsia="en-US"/>
        </w:rPr>
        <w:t xml:space="preserve"> que se impugna parcialmente, violentando su derecho de petición y pronta resolución, siendo el derecho de recibir una respuesta de todos y cada uno de los aspectos señalados en la solicitud presentada. </w:t>
      </w:r>
    </w:p>
    <w:p w14:paraId="0DEE93B8" w14:textId="5E398A0F" w:rsidR="0093404F" w:rsidRPr="00907C66" w:rsidRDefault="0093404F" w:rsidP="00C269B4">
      <w:pPr>
        <w:pStyle w:val="Prrafodelista"/>
        <w:numPr>
          <w:ilvl w:val="0"/>
          <w:numId w:val="44"/>
        </w:numPr>
        <w:kinsoku w:val="0"/>
        <w:overflowPunct w:val="0"/>
        <w:ind w:left="357" w:right="0" w:hanging="357"/>
        <w:textAlignment w:val="baseline"/>
        <w:rPr>
          <w:rFonts w:eastAsiaTheme="minorHAnsi"/>
          <w:color w:val="000000" w:themeColor="text1"/>
          <w:sz w:val="22"/>
          <w:szCs w:val="22"/>
          <w:lang w:val="es-CR" w:eastAsia="en-US"/>
        </w:rPr>
      </w:pPr>
      <w:r w:rsidRPr="00907C66">
        <w:rPr>
          <w:rFonts w:eastAsiaTheme="minorHAnsi"/>
          <w:color w:val="000000" w:themeColor="text1"/>
          <w:sz w:val="22"/>
          <w:szCs w:val="22"/>
          <w:lang w:val="es-CR" w:eastAsia="en-US"/>
        </w:rPr>
        <w:t xml:space="preserve">En la solicitud de actualización se pidió modificar la descripción de la ruta de </w:t>
      </w:r>
      <w:r w:rsidR="005A1F06">
        <w:rPr>
          <w:rFonts w:eastAsiaTheme="minorHAnsi"/>
          <w:color w:val="000000" w:themeColor="text1"/>
          <w:sz w:val="22"/>
          <w:szCs w:val="22"/>
          <w:lang w:val="es-CR" w:eastAsia="en-US"/>
        </w:rPr>
        <w:t>000</w:t>
      </w:r>
      <w:r w:rsidRPr="00907C66">
        <w:rPr>
          <w:rFonts w:eastAsiaTheme="minorHAnsi"/>
          <w:color w:val="000000" w:themeColor="text1"/>
          <w:sz w:val="22"/>
          <w:szCs w:val="22"/>
          <w:lang w:val="es-CR" w:eastAsia="en-US"/>
        </w:rPr>
        <w:t xml:space="preserve"> y Viceversa, señalando el recorrido correcto como </w:t>
      </w:r>
      <w:r w:rsidR="005B0816">
        <w:rPr>
          <w:rFonts w:eastAsiaTheme="minorHAnsi"/>
          <w:color w:val="000000" w:themeColor="text1"/>
          <w:sz w:val="22"/>
          <w:szCs w:val="22"/>
          <w:lang w:val="es-CR" w:eastAsia="en-US"/>
        </w:rPr>
        <w:t>000</w:t>
      </w:r>
      <w:r w:rsidRPr="00907C66">
        <w:rPr>
          <w:rFonts w:eastAsiaTheme="minorHAnsi"/>
          <w:color w:val="000000" w:themeColor="text1"/>
          <w:sz w:val="22"/>
          <w:szCs w:val="22"/>
          <w:lang w:val="es-CR" w:eastAsia="en-US"/>
        </w:rPr>
        <w:t xml:space="preserve"> Y VICEVERSA, debiéndose corregir la descripción de la ruta en todas las tablas</w:t>
      </w:r>
      <w:r w:rsidR="00380539" w:rsidRPr="00907C66">
        <w:rPr>
          <w:rFonts w:eastAsiaTheme="minorHAnsi"/>
          <w:color w:val="000000" w:themeColor="text1"/>
          <w:sz w:val="22"/>
          <w:szCs w:val="22"/>
          <w:lang w:val="es-CR" w:eastAsia="en-US"/>
        </w:rPr>
        <w:t xml:space="preserve"> que identifican la </w:t>
      </w:r>
      <w:r w:rsidR="005A1F06">
        <w:rPr>
          <w:rFonts w:eastAsiaTheme="minorHAnsi"/>
          <w:color w:val="000000" w:themeColor="text1"/>
          <w:sz w:val="22"/>
          <w:szCs w:val="22"/>
          <w:lang w:val="es-CR" w:eastAsia="en-US"/>
        </w:rPr>
        <w:t>RUTA 000</w:t>
      </w:r>
      <w:r w:rsidR="00380539" w:rsidRPr="00907C66">
        <w:rPr>
          <w:rFonts w:eastAsiaTheme="minorHAnsi"/>
          <w:color w:val="000000" w:themeColor="text1"/>
          <w:sz w:val="22"/>
          <w:szCs w:val="22"/>
          <w:lang w:val="es-CR" w:eastAsia="en-US"/>
        </w:rPr>
        <w:t>, para efectos del contrato de renovación.</w:t>
      </w:r>
    </w:p>
    <w:p w14:paraId="3452C4D0" w14:textId="4C3CB077" w:rsidR="0093404F" w:rsidRPr="00907C66" w:rsidRDefault="00380539" w:rsidP="00C269B4">
      <w:pPr>
        <w:pStyle w:val="Prrafodelista"/>
        <w:numPr>
          <w:ilvl w:val="0"/>
          <w:numId w:val="44"/>
        </w:numPr>
        <w:kinsoku w:val="0"/>
        <w:overflowPunct w:val="0"/>
        <w:ind w:left="357" w:right="0" w:hanging="357"/>
        <w:textAlignment w:val="baseline"/>
        <w:rPr>
          <w:rFonts w:eastAsiaTheme="minorHAnsi"/>
          <w:color w:val="000000" w:themeColor="text1"/>
          <w:sz w:val="22"/>
          <w:szCs w:val="22"/>
          <w:lang w:val="es-CR" w:eastAsia="en-US"/>
        </w:rPr>
      </w:pPr>
      <w:r w:rsidRPr="00907C66">
        <w:rPr>
          <w:rFonts w:eastAsiaTheme="minorHAnsi"/>
          <w:color w:val="000000" w:themeColor="text1"/>
          <w:sz w:val="22"/>
          <w:szCs w:val="22"/>
          <w:lang w:val="es-CR" w:eastAsia="en-US"/>
        </w:rPr>
        <w:t xml:space="preserve">Indica que no se contempló la demanda de pasajeros normalizada a tarifa máxima de la </w:t>
      </w:r>
      <w:r w:rsidR="005A1F06">
        <w:rPr>
          <w:rFonts w:eastAsiaTheme="minorHAnsi"/>
          <w:color w:val="000000" w:themeColor="text1"/>
          <w:sz w:val="22"/>
          <w:szCs w:val="22"/>
          <w:lang w:val="es-CR" w:eastAsia="en-US"/>
        </w:rPr>
        <w:t>Ruta No. 000</w:t>
      </w:r>
      <w:r w:rsidRPr="00907C66">
        <w:rPr>
          <w:rFonts w:eastAsiaTheme="minorHAnsi"/>
          <w:color w:val="000000" w:themeColor="text1"/>
          <w:sz w:val="22"/>
          <w:szCs w:val="22"/>
          <w:lang w:val="es-CR" w:eastAsia="en-US"/>
        </w:rPr>
        <w:t xml:space="preserve">, fundamentada en los usuarios cautivos </w:t>
      </w:r>
      <w:r w:rsidR="004A5474" w:rsidRPr="00907C66">
        <w:rPr>
          <w:rFonts w:eastAsiaTheme="minorHAnsi"/>
          <w:color w:val="000000" w:themeColor="text1"/>
          <w:sz w:val="22"/>
          <w:szCs w:val="22"/>
          <w:lang w:val="es-CR" w:eastAsia="en-US"/>
        </w:rPr>
        <w:t>censados</w:t>
      </w:r>
      <w:r w:rsidRPr="00907C66">
        <w:rPr>
          <w:rFonts w:eastAsiaTheme="minorHAnsi"/>
          <w:color w:val="000000" w:themeColor="text1"/>
          <w:sz w:val="22"/>
          <w:szCs w:val="22"/>
          <w:lang w:val="es-CR" w:eastAsia="en-US"/>
        </w:rPr>
        <w:t xml:space="preserve"> en las </w:t>
      </w:r>
      <w:r w:rsidR="004A5474" w:rsidRPr="00907C66">
        <w:rPr>
          <w:rFonts w:eastAsiaTheme="minorHAnsi"/>
          <w:color w:val="000000" w:themeColor="text1"/>
          <w:sz w:val="22"/>
          <w:szCs w:val="22"/>
          <w:lang w:val="es-CR" w:eastAsia="en-US"/>
        </w:rPr>
        <w:t>semanas muestra y estadísticas reportadas a la ARESEP. Argumenta que</w:t>
      </w:r>
      <w:r w:rsidR="0000428C">
        <w:rPr>
          <w:rFonts w:eastAsiaTheme="minorHAnsi"/>
          <w:color w:val="000000" w:themeColor="text1"/>
          <w:sz w:val="22"/>
          <w:szCs w:val="22"/>
          <w:lang w:val="es-CR" w:eastAsia="en-US"/>
        </w:rPr>
        <w:t>,</w:t>
      </w:r>
      <w:r w:rsidR="004A5474" w:rsidRPr="00907C66">
        <w:rPr>
          <w:rFonts w:eastAsiaTheme="minorHAnsi"/>
          <w:color w:val="000000" w:themeColor="text1"/>
          <w:sz w:val="22"/>
          <w:szCs w:val="22"/>
          <w:lang w:val="es-CR" w:eastAsia="en-US"/>
        </w:rPr>
        <w:t xml:space="preserve"> si el Departamento</w:t>
      </w:r>
      <w:r w:rsidR="00F217CC" w:rsidRPr="00907C66">
        <w:rPr>
          <w:rFonts w:eastAsiaTheme="minorHAnsi"/>
          <w:color w:val="000000" w:themeColor="text1"/>
          <w:sz w:val="22"/>
          <w:szCs w:val="22"/>
          <w:lang w:val="es-CR" w:eastAsia="en-US"/>
        </w:rPr>
        <w:t xml:space="preserve"> de </w:t>
      </w:r>
      <w:r w:rsidR="005D4121" w:rsidRPr="00907C66">
        <w:rPr>
          <w:rFonts w:eastAsiaTheme="minorHAnsi"/>
          <w:color w:val="000000" w:themeColor="text1"/>
          <w:sz w:val="22"/>
          <w:szCs w:val="22"/>
          <w:lang w:val="es-CR" w:eastAsia="en-US"/>
        </w:rPr>
        <w:t>Ingeniería</w:t>
      </w:r>
      <w:r w:rsidR="00F217CC" w:rsidRPr="00907C66">
        <w:rPr>
          <w:rFonts w:eastAsiaTheme="minorHAnsi"/>
          <w:color w:val="000000" w:themeColor="text1"/>
          <w:sz w:val="22"/>
          <w:szCs w:val="22"/>
          <w:lang w:val="es-CR" w:eastAsia="en-US"/>
        </w:rPr>
        <w:t xml:space="preserve"> </w:t>
      </w:r>
      <w:r w:rsidR="00C21408" w:rsidRPr="00907C66">
        <w:rPr>
          <w:rFonts w:eastAsiaTheme="minorHAnsi"/>
          <w:color w:val="000000" w:themeColor="text1"/>
          <w:sz w:val="22"/>
          <w:szCs w:val="22"/>
          <w:lang w:val="es-CR" w:eastAsia="en-US"/>
        </w:rPr>
        <w:t>no autoriz</w:t>
      </w:r>
      <w:r w:rsidR="0000428C">
        <w:rPr>
          <w:rFonts w:eastAsiaTheme="minorHAnsi"/>
          <w:color w:val="000000" w:themeColor="text1"/>
          <w:sz w:val="22"/>
          <w:szCs w:val="22"/>
          <w:lang w:val="es-CR" w:eastAsia="en-US"/>
        </w:rPr>
        <w:t>ó</w:t>
      </w:r>
      <w:r w:rsidR="00C21408" w:rsidRPr="00907C66">
        <w:rPr>
          <w:rFonts w:eastAsiaTheme="minorHAnsi"/>
          <w:color w:val="000000" w:themeColor="text1"/>
          <w:sz w:val="22"/>
          <w:szCs w:val="22"/>
          <w:lang w:val="es-CR" w:eastAsia="en-US"/>
        </w:rPr>
        <w:t xml:space="preserve"> la demanda de pasajeros normalizada a tarifa máxima, debió autorizar la segregación de pasajeros por fraccionamiento tarifario, </w:t>
      </w:r>
      <w:r w:rsidR="00AB4843" w:rsidRPr="00907C66">
        <w:rPr>
          <w:rFonts w:eastAsiaTheme="minorHAnsi"/>
          <w:color w:val="000000" w:themeColor="text1"/>
          <w:sz w:val="22"/>
          <w:szCs w:val="22"/>
          <w:lang w:val="es-CR" w:eastAsia="en-US"/>
        </w:rPr>
        <w:t xml:space="preserve">con la información contenida en el informe técnico aportado junto a la solicitud. </w:t>
      </w:r>
    </w:p>
    <w:p w14:paraId="047D7262" w14:textId="7CDFD499" w:rsidR="009B67B0" w:rsidRPr="00907C66" w:rsidRDefault="00D13D9D" w:rsidP="00C269B4">
      <w:pPr>
        <w:pStyle w:val="Prrafodelista"/>
        <w:numPr>
          <w:ilvl w:val="0"/>
          <w:numId w:val="44"/>
        </w:numPr>
        <w:kinsoku w:val="0"/>
        <w:overflowPunct w:val="0"/>
        <w:ind w:left="357" w:right="0" w:hanging="357"/>
        <w:textAlignment w:val="baseline"/>
        <w:rPr>
          <w:rFonts w:eastAsiaTheme="minorHAnsi"/>
          <w:color w:val="000000" w:themeColor="text1"/>
          <w:sz w:val="22"/>
          <w:szCs w:val="22"/>
          <w:lang w:val="es-CR" w:eastAsia="en-US"/>
        </w:rPr>
      </w:pPr>
      <w:r w:rsidRPr="00907C66">
        <w:rPr>
          <w:rFonts w:eastAsiaTheme="minorHAnsi"/>
          <w:color w:val="000000" w:themeColor="text1"/>
          <w:sz w:val="22"/>
          <w:szCs w:val="22"/>
          <w:lang w:val="es-CR" w:eastAsia="en-US"/>
        </w:rPr>
        <w:t xml:space="preserve">Refiere </w:t>
      </w:r>
      <w:r w:rsidR="009B67B0" w:rsidRPr="00907C66">
        <w:rPr>
          <w:rFonts w:eastAsiaTheme="minorHAnsi"/>
          <w:color w:val="000000" w:themeColor="text1"/>
          <w:sz w:val="22"/>
          <w:szCs w:val="22"/>
          <w:lang w:val="es-CR" w:eastAsia="en-US"/>
        </w:rPr>
        <w:t xml:space="preserve">que la actualización de variables operativas es necesaria no solo para </w:t>
      </w:r>
      <w:r w:rsidR="00D914AA" w:rsidRPr="00907C66">
        <w:rPr>
          <w:rFonts w:eastAsiaTheme="minorHAnsi"/>
          <w:color w:val="000000" w:themeColor="text1"/>
          <w:sz w:val="22"/>
          <w:szCs w:val="22"/>
          <w:lang w:val="es-CR" w:eastAsia="en-US"/>
        </w:rPr>
        <w:t>definir</w:t>
      </w:r>
      <w:r w:rsidR="009B67B0" w:rsidRPr="00907C66">
        <w:rPr>
          <w:rFonts w:eastAsiaTheme="minorHAnsi"/>
          <w:color w:val="000000" w:themeColor="text1"/>
          <w:sz w:val="22"/>
          <w:szCs w:val="22"/>
          <w:lang w:val="es-CR" w:eastAsia="en-US"/>
        </w:rPr>
        <w:t xml:space="preserve"> la estructura operativa actual, sino para contar con el refrendo del contrato de renovación</w:t>
      </w:r>
      <w:r w:rsidR="00D914AA" w:rsidRPr="00907C66">
        <w:rPr>
          <w:rFonts w:eastAsiaTheme="minorHAnsi"/>
          <w:color w:val="000000" w:themeColor="text1"/>
          <w:sz w:val="22"/>
          <w:szCs w:val="22"/>
          <w:lang w:val="es-CR" w:eastAsia="en-US"/>
        </w:rPr>
        <w:t>, y para solicitar una tarifa ordinaria ante la Autoridad Reguladora de los Servicios Públicos, que le permita mantener el equilibrio financiero para continuar con la operación de la ruta.</w:t>
      </w:r>
    </w:p>
    <w:p w14:paraId="5B94D60A" w14:textId="381B2DAB" w:rsidR="00F0057D" w:rsidRPr="00907C66" w:rsidRDefault="00D914AA" w:rsidP="00C269B4">
      <w:pPr>
        <w:pStyle w:val="Prrafodelista"/>
        <w:numPr>
          <w:ilvl w:val="0"/>
          <w:numId w:val="44"/>
        </w:numPr>
        <w:kinsoku w:val="0"/>
        <w:overflowPunct w:val="0"/>
        <w:ind w:left="357" w:right="0" w:hanging="357"/>
        <w:textAlignment w:val="baseline"/>
        <w:rPr>
          <w:rFonts w:eastAsiaTheme="minorHAnsi"/>
          <w:color w:val="000000" w:themeColor="text1"/>
          <w:sz w:val="22"/>
          <w:szCs w:val="22"/>
          <w:lang w:val="es-CR" w:eastAsia="en-US"/>
        </w:rPr>
      </w:pPr>
      <w:r w:rsidRPr="00907C66">
        <w:rPr>
          <w:rFonts w:eastAsiaTheme="minorHAnsi"/>
          <w:color w:val="000000" w:themeColor="text1"/>
          <w:sz w:val="22"/>
          <w:szCs w:val="22"/>
          <w:lang w:val="es-CR" w:eastAsia="en-US"/>
        </w:rPr>
        <w:t>Peticiona se declare con lugar el recurso</w:t>
      </w:r>
      <w:r w:rsidR="00F0057D" w:rsidRPr="00907C66">
        <w:rPr>
          <w:rFonts w:eastAsiaTheme="minorHAnsi"/>
          <w:color w:val="000000" w:themeColor="text1"/>
          <w:sz w:val="22"/>
          <w:szCs w:val="22"/>
          <w:lang w:val="es-CR" w:eastAsia="en-US"/>
        </w:rPr>
        <w:t xml:space="preserve">, se proceda a ampliar el Informe CTP-DT-DING-INF-0247-2023 del 07 de julio de 2023, incluyendo la modificación de recorrido y la demanda de pasajeros normalizada, o en su defecto la segregación de la demanda de pasajeros por fraccionamiento tarifario como variables para la </w:t>
      </w:r>
      <w:r w:rsidR="005A1F06">
        <w:rPr>
          <w:rFonts w:eastAsiaTheme="minorHAnsi"/>
          <w:color w:val="000000" w:themeColor="text1"/>
          <w:sz w:val="22"/>
          <w:szCs w:val="22"/>
          <w:lang w:val="es-CR" w:eastAsia="en-US"/>
        </w:rPr>
        <w:t>Ruta No. 000</w:t>
      </w:r>
      <w:r w:rsidR="00F0057D" w:rsidRPr="00907C66">
        <w:rPr>
          <w:rFonts w:eastAsiaTheme="minorHAnsi"/>
          <w:color w:val="000000" w:themeColor="text1"/>
          <w:sz w:val="22"/>
          <w:szCs w:val="22"/>
          <w:lang w:val="es-CR" w:eastAsia="en-US"/>
        </w:rPr>
        <w:t>.</w:t>
      </w:r>
    </w:p>
    <w:p w14:paraId="50A4CB8C" w14:textId="41A296D8" w:rsidR="006043CE" w:rsidRPr="00907C66" w:rsidRDefault="00F0057D" w:rsidP="00F0057D">
      <w:pPr>
        <w:pStyle w:val="Prrafodelista"/>
        <w:numPr>
          <w:ilvl w:val="0"/>
          <w:numId w:val="44"/>
        </w:numPr>
        <w:kinsoku w:val="0"/>
        <w:overflowPunct w:val="0"/>
        <w:ind w:left="357" w:right="0" w:hanging="357"/>
        <w:textAlignment w:val="baseline"/>
        <w:rPr>
          <w:rFonts w:eastAsiaTheme="minorHAnsi"/>
          <w:color w:val="000000" w:themeColor="text1"/>
          <w:sz w:val="22"/>
          <w:szCs w:val="22"/>
          <w:lang w:val="es-CR" w:eastAsia="en-US"/>
        </w:rPr>
      </w:pPr>
      <w:r w:rsidRPr="00907C66">
        <w:rPr>
          <w:rFonts w:eastAsiaTheme="minorHAnsi"/>
          <w:color w:val="000000" w:themeColor="text1"/>
          <w:sz w:val="22"/>
          <w:szCs w:val="22"/>
          <w:lang w:val="es-CR" w:eastAsia="en-US"/>
        </w:rPr>
        <w:t>En su defecto, se remita ante el superior la apelación, ante quien hará valer sus derechos en el momento oportuno.</w:t>
      </w:r>
      <w:r w:rsidRPr="00907C66">
        <w:rPr>
          <w:rFonts w:eastAsiaTheme="minorHAnsi"/>
          <w:color w:val="000000" w:themeColor="text1"/>
          <w:sz w:val="22"/>
          <w:szCs w:val="22"/>
          <w:lang w:eastAsia="en-US"/>
        </w:rPr>
        <w:t xml:space="preserve"> </w:t>
      </w:r>
      <w:r w:rsidR="00E119FF" w:rsidRPr="0000428C">
        <w:rPr>
          <w:rFonts w:eastAsiaTheme="minorHAnsi"/>
          <w:color w:val="000000" w:themeColor="text1"/>
          <w:sz w:val="24"/>
          <w:szCs w:val="24"/>
          <w:lang w:eastAsia="en-US"/>
        </w:rPr>
        <w:t>(Léanse los folios 1</w:t>
      </w:r>
      <w:r w:rsidR="000C567B" w:rsidRPr="0000428C">
        <w:rPr>
          <w:rFonts w:eastAsiaTheme="minorHAnsi"/>
          <w:color w:val="000000" w:themeColor="text1"/>
          <w:sz w:val="24"/>
          <w:szCs w:val="24"/>
          <w:lang w:eastAsia="en-US"/>
        </w:rPr>
        <w:t>1</w:t>
      </w:r>
      <w:r w:rsidR="006043CE" w:rsidRPr="0000428C">
        <w:rPr>
          <w:rFonts w:eastAsiaTheme="minorHAnsi"/>
          <w:color w:val="000000" w:themeColor="text1"/>
          <w:sz w:val="24"/>
          <w:szCs w:val="24"/>
          <w:lang w:eastAsia="en-US"/>
        </w:rPr>
        <w:t xml:space="preserve"> al </w:t>
      </w:r>
      <w:r w:rsidR="000C567B" w:rsidRPr="0000428C">
        <w:rPr>
          <w:rFonts w:eastAsiaTheme="minorHAnsi"/>
          <w:color w:val="000000" w:themeColor="text1"/>
          <w:sz w:val="24"/>
          <w:szCs w:val="24"/>
          <w:lang w:eastAsia="en-US"/>
        </w:rPr>
        <w:t>16</w:t>
      </w:r>
      <w:r w:rsidR="006043CE" w:rsidRPr="0000428C">
        <w:rPr>
          <w:rFonts w:eastAsiaTheme="minorHAnsi"/>
          <w:color w:val="000000" w:themeColor="text1"/>
          <w:sz w:val="24"/>
          <w:szCs w:val="24"/>
          <w:lang w:eastAsia="en-US"/>
        </w:rPr>
        <w:t xml:space="preserve"> del expediente </w:t>
      </w:r>
      <w:r w:rsidR="006338DE" w:rsidRPr="0000428C">
        <w:rPr>
          <w:rFonts w:eastAsiaTheme="minorHAnsi"/>
          <w:color w:val="000000" w:themeColor="text1"/>
          <w:sz w:val="24"/>
          <w:szCs w:val="24"/>
          <w:lang w:eastAsia="en-US"/>
        </w:rPr>
        <w:t>TAT-040-24</w:t>
      </w:r>
      <w:r w:rsidR="006043CE" w:rsidRPr="0000428C">
        <w:rPr>
          <w:rFonts w:eastAsiaTheme="minorHAnsi"/>
          <w:color w:val="000000" w:themeColor="text1"/>
          <w:sz w:val="24"/>
          <w:szCs w:val="24"/>
          <w:lang w:eastAsia="en-US"/>
        </w:rPr>
        <w:t>)</w:t>
      </w:r>
      <w:r w:rsidR="006043CE" w:rsidRPr="00907C66">
        <w:rPr>
          <w:rFonts w:eastAsiaTheme="minorHAnsi"/>
          <w:color w:val="000000" w:themeColor="text1"/>
          <w:sz w:val="22"/>
          <w:szCs w:val="22"/>
          <w:lang w:eastAsia="en-US"/>
        </w:rPr>
        <w:t xml:space="preserve"> </w:t>
      </w:r>
    </w:p>
    <w:p w14:paraId="6CAA8602" w14:textId="77777777" w:rsidR="006043CE" w:rsidRPr="00F0057D" w:rsidRDefault="006043CE" w:rsidP="006043CE">
      <w:pPr>
        <w:widowControl w:val="0"/>
        <w:kinsoku w:val="0"/>
        <w:overflowPunct w:val="0"/>
        <w:textAlignment w:val="baseline"/>
        <w:rPr>
          <w:color w:val="000000" w:themeColor="text1"/>
          <w:sz w:val="22"/>
          <w:szCs w:val="22"/>
        </w:rPr>
      </w:pPr>
    </w:p>
    <w:p w14:paraId="64E3DE9B" w14:textId="771166DD" w:rsidR="006043CE" w:rsidRPr="00F0057D" w:rsidRDefault="006043CE" w:rsidP="006043CE">
      <w:pPr>
        <w:pStyle w:val="Default"/>
        <w:spacing w:line="276" w:lineRule="auto"/>
        <w:jc w:val="both"/>
        <w:rPr>
          <w:rFonts w:eastAsia="Times New Roman"/>
          <w:color w:val="000000" w:themeColor="text1"/>
          <w:lang w:eastAsia="es-ES"/>
        </w:rPr>
      </w:pPr>
      <w:r w:rsidRPr="00F0057D">
        <w:rPr>
          <w:b/>
          <w:color w:val="000000" w:themeColor="text1"/>
        </w:rPr>
        <w:t>TERCERO. –</w:t>
      </w:r>
      <w:r w:rsidRPr="00F0057D">
        <w:rPr>
          <w:color w:val="000000" w:themeColor="text1"/>
        </w:rPr>
        <w:t xml:space="preserve">La Junta Directiva del Consejo de Transporte Público, en el </w:t>
      </w:r>
      <w:r w:rsidR="00F0057D" w:rsidRPr="00F0057D">
        <w:rPr>
          <w:b/>
          <w:color w:val="000000" w:themeColor="text1"/>
        </w:rPr>
        <w:t>Artículo 7.12 de la Sesión Ordinaria 19-2024 del 31 de mayo del 2024</w:t>
      </w:r>
      <w:r w:rsidRPr="00F0057D">
        <w:rPr>
          <w:color w:val="000000" w:themeColor="text1"/>
        </w:rPr>
        <w:t xml:space="preserve">, conoce el </w:t>
      </w:r>
      <w:r w:rsidRPr="00F0057D">
        <w:rPr>
          <w:b/>
          <w:color w:val="000000" w:themeColor="text1"/>
        </w:rPr>
        <w:t xml:space="preserve">Recurso de revocatoria </w:t>
      </w:r>
      <w:r w:rsidR="00F0057D" w:rsidRPr="00F0057D">
        <w:rPr>
          <w:b/>
          <w:color w:val="000000" w:themeColor="text1"/>
        </w:rPr>
        <w:t>parcial</w:t>
      </w:r>
      <w:r w:rsidRPr="00F0057D">
        <w:rPr>
          <w:color w:val="000000" w:themeColor="text1"/>
        </w:rPr>
        <w:t xml:space="preserve">, y dispone incorporar como parte integral del acta, </w:t>
      </w:r>
      <w:r w:rsidRPr="00F0057D">
        <w:rPr>
          <w:rFonts w:eastAsia="Times New Roman"/>
          <w:color w:val="000000" w:themeColor="text1"/>
          <w:lang w:eastAsia="es-ES"/>
        </w:rPr>
        <w:t xml:space="preserve">el informe </w:t>
      </w:r>
      <w:r w:rsidR="00F0057D" w:rsidRPr="00F0057D">
        <w:rPr>
          <w:rFonts w:eastAsia="Times New Roman"/>
          <w:b/>
          <w:color w:val="000000" w:themeColor="text1"/>
          <w:lang w:eastAsia="es-ES"/>
        </w:rPr>
        <w:t>CTP-DE-AJ-OF-0509-2024</w:t>
      </w:r>
      <w:r w:rsidRPr="00F0057D">
        <w:rPr>
          <w:rFonts w:eastAsia="Times New Roman"/>
          <w:color w:val="000000" w:themeColor="text1"/>
          <w:lang w:eastAsia="es-ES"/>
        </w:rPr>
        <w:t>, emitido por la Dirección de Asuntos Jurídicos, en</w:t>
      </w:r>
      <w:r w:rsidRPr="00F0057D">
        <w:rPr>
          <w:rFonts w:eastAsia="Times New Roman"/>
          <w:b/>
          <w:color w:val="000000" w:themeColor="text1"/>
          <w:lang w:eastAsia="es-ES"/>
        </w:rPr>
        <w:t xml:space="preserve"> </w:t>
      </w:r>
      <w:r w:rsidRPr="00F0057D">
        <w:rPr>
          <w:rFonts w:eastAsia="Times New Roman"/>
          <w:color w:val="000000" w:themeColor="text1"/>
          <w:lang w:eastAsia="es-ES"/>
        </w:rPr>
        <w:t>el cual, en resumen, se expresa lo siguiente:</w:t>
      </w:r>
    </w:p>
    <w:p w14:paraId="14DFBF19" w14:textId="77777777" w:rsidR="006043CE" w:rsidRPr="00F0057D" w:rsidRDefault="006043CE" w:rsidP="006043CE">
      <w:pPr>
        <w:pStyle w:val="Default"/>
        <w:spacing w:line="276" w:lineRule="auto"/>
        <w:jc w:val="both"/>
        <w:rPr>
          <w:rFonts w:eastAsia="Times New Roman"/>
          <w:color w:val="000000" w:themeColor="text1"/>
          <w:lang w:eastAsia="es-ES"/>
        </w:rPr>
      </w:pPr>
    </w:p>
    <w:p w14:paraId="21DA09D1" w14:textId="7F3DAAC1" w:rsidR="00F41A03" w:rsidRPr="00907C66" w:rsidRDefault="00115DCE" w:rsidP="00907C66">
      <w:pPr>
        <w:pStyle w:val="Default"/>
        <w:numPr>
          <w:ilvl w:val="0"/>
          <w:numId w:val="50"/>
        </w:numPr>
        <w:spacing w:line="276" w:lineRule="auto"/>
        <w:jc w:val="both"/>
        <w:rPr>
          <w:rFonts w:eastAsia="Times New Roman"/>
          <w:color w:val="000000" w:themeColor="text1"/>
          <w:sz w:val="22"/>
          <w:szCs w:val="22"/>
          <w:lang w:eastAsia="es-ES"/>
        </w:rPr>
      </w:pPr>
      <w:r w:rsidRPr="00907C66">
        <w:rPr>
          <w:rFonts w:eastAsia="Times New Roman"/>
          <w:color w:val="000000" w:themeColor="text1"/>
          <w:sz w:val="22"/>
          <w:szCs w:val="22"/>
          <w:lang w:eastAsia="es-ES"/>
        </w:rPr>
        <w:t>Que</w:t>
      </w:r>
      <w:r w:rsidR="00F0057D" w:rsidRPr="00907C66">
        <w:rPr>
          <w:rFonts w:eastAsia="Times New Roman"/>
          <w:color w:val="000000" w:themeColor="text1"/>
          <w:sz w:val="22"/>
          <w:szCs w:val="22"/>
          <w:lang w:eastAsia="es-ES"/>
        </w:rPr>
        <w:t xml:space="preserve"> en expediente 374893 de 17 de octubre de 2024</w:t>
      </w:r>
      <w:r w:rsidR="00F41A03" w:rsidRPr="00907C66">
        <w:rPr>
          <w:rFonts w:eastAsia="Times New Roman"/>
          <w:color w:val="000000" w:themeColor="text1"/>
          <w:sz w:val="22"/>
          <w:szCs w:val="22"/>
          <w:lang w:eastAsia="es-ES"/>
        </w:rPr>
        <w:t xml:space="preserve"> (sic), el señor </w:t>
      </w:r>
      <w:r w:rsidR="005A1F06">
        <w:rPr>
          <w:rFonts w:eastAsia="Times New Roman"/>
          <w:color w:val="000000" w:themeColor="text1"/>
          <w:sz w:val="22"/>
          <w:szCs w:val="22"/>
          <w:lang w:eastAsia="es-ES"/>
        </w:rPr>
        <w:t>RCF</w:t>
      </w:r>
      <w:r w:rsidR="00F41A03" w:rsidRPr="00907C66">
        <w:rPr>
          <w:rFonts w:eastAsia="Times New Roman"/>
          <w:color w:val="000000" w:themeColor="text1"/>
          <w:sz w:val="22"/>
          <w:szCs w:val="22"/>
          <w:lang w:eastAsia="es-ES"/>
        </w:rPr>
        <w:t xml:space="preserve">, presentó renuncia voluntaria a la operación de los servicios de la </w:t>
      </w:r>
      <w:r w:rsidR="005A1F06">
        <w:rPr>
          <w:rFonts w:eastAsia="Times New Roman"/>
          <w:color w:val="000000" w:themeColor="text1"/>
          <w:sz w:val="22"/>
          <w:szCs w:val="22"/>
          <w:lang w:eastAsia="es-ES"/>
        </w:rPr>
        <w:t>Ruta No. 000</w:t>
      </w:r>
      <w:r w:rsidR="00F41A03" w:rsidRPr="00907C66">
        <w:rPr>
          <w:rFonts w:eastAsia="Times New Roman"/>
          <w:color w:val="000000" w:themeColor="text1"/>
          <w:sz w:val="22"/>
          <w:szCs w:val="22"/>
          <w:lang w:eastAsia="es-ES"/>
        </w:rPr>
        <w:t>, ante la imposibilidad de recurrir a una tarifa que le permita mantener el equilibrio financiero ante un modelo tarifario en constante cambio.</w:t>
      </w:r>
    </w:p>
    <w:p w14:paraId="4BF5264E" w14:textId="77777777" w:rsidR="00F41A03" w:rsidRPr="00907C66" w:rsidRDefault="00F41A03" w:rsidP="006043CE">
      <w:pPr>
        <w:pStyle w:val="Default"/>
        <w:spacing w:line="276" w:lineRule="auto"/>
        <w:jc w:val="both"/>
        <w:rPr>
          <w:rFonts w:eastAsia="Times New Roman"/>
          <w:color w:val="000000" w:themeColor="text1"/>
          <w:sz w:val="22"/>
          <w:szCs w:val="22"/>
          <w:lang w:eastAsia="es-ES"/>
        </w:rPr>
      </w:pPr>
    </w:p>
    <w:p w14:paraId="4A6F2241" w14:textId="785353A2" w:rsidR="00F41A03" w:rsidRPr="00907C66" w:rsidRDefault="00115DCE" w:rsidP="00907C66">
      <w:pPr>
        <w:pStyle w:val="Default"/>
        <w:numPr>
          <w:ilvl w:val="0"/>
          <w:numId w:val="50"/>
        </w:numPr>
        <w:spacing w:line="276" w:lineRule="auto"/>
        <w:jc w:val="both"/>
        <w:rPr>
          <w:rFonts w:eastAsia="Times New Roman"/>
          <w:color w:val="000000" w:themeColor="text1"/>
          <w:sz w:val="22"/>
          <w:szCs w:val="22"/>
          <w:lang w:eastAsia="es-ES"/>
        </w:rPr>
      </w:pPr>
      <w:r w:rsidRPr="00907C66">
        <w:rPr>
          <w:rFonts w:eastAsia="Times New Roman"/>
          <w:color w:val="000000" w:themeColor="text1"/>
          <w:sz w:val="22"/>
          <w:szCs w:val="22"/>
          <w:lang w:eastAsia="es-ES"/>
        </w:rPr>
        <w:t xml:space="preserve">Que </w:t>
      </w:r>
      <w:r w:rsidR="00F41A03" w:rsidRPr="00907C66">
        <w:rPr>
          <w:rFonts w:eastAsia="Times New Roman"/>
          <w:color w:val="000000" w:themeColor="text1"/>
          <w:sz w:val="22"/>
          <w:szCs w:val="22"/>
          <w:lang w:eastAsia="es-ES"/>
        </w:rPr>
        <w:t xml:space="preserve">en el Artículo 3.4 de la Sesión Ordinaria 43-2023 de 20 de octubre de 2023, la Junta Directiva del Consejo de Transporte Público aceptó la renuncia a la </w:t>
      </w:r>
      <w:r w:rsidR="002D4FC8" w:rsidRPr="00907C66">
        <w:rPr>
          <w:rFonts w:eastAsia="Times New Roman"/>
          <w:color w:val="000000" w:themeColor="text1"/>
          <w:sz w:val="22"/>
          <w:szCs w:val="22"/>
          <w:lang w:eastAsia="es-ES"/>
        </w:rPr>
        <w:t xml:space="preserve">operación de la </w:t>
      </w:r>
      <w:r w:rsidR="005A1F06">
        <w:rPr>
          <w:rFonts w:eastAsia="Times New Roman"/>
          <w:color w:val="000000" w:themeColor="text1"/>
          <w:sz w:val="22"/>
          <w:szCs w:val="22"/>
          <w:lang w:eastAsia="es-ES"/>
        </w:rPr>
        <w:t>Ruta No. 000</w:t>
      </w:r>
      <w:r w:rsidR="002D4FC8" w:rsidRPr="00907C66">
        <w:rPr>
          <w:rFonts w:eastAsia="Times New Roman"/>
          <w:color w:val="000000" w:themeColor="text1"/>
          <w:sz w:val="22"/>
          <w:szCs w:val="22"/>
          <w:lang w:eastAsia="es-ES"/>
        </w:rPr>
        <w:t xml:space="preserve"> </w:t>
      </w:r>
      <w:r w:rsidR="00F41A03" w:rsidRPr="00907C66">
        <w:rPr>
          <w:rFonts w:eastAsia="Times New Roman"/>
          <w:color w:val="000000" w:themeColor="text1"/>
          <w:sz w:val="22"/>
          <w:szCs w:val="22"/>
          <w:lang w:eastAsia="es-ES"/>
        </w:rPr>
        <w:t xml:space="preserve">presentada por el señor </w:t>
      </w:r>
      <w:r w:rsidR="005A1F06">
        <w:rPr>
          <w:rFonts w:eastAsia="Times New Roman"/>
          <w:color w:val="000000" w:themeColor="text1"/>
          <w:sz w:val="22"/>
          <w:szCs w:val="22"/>
          <w:lang w:eastAsia="es-ES"/>
        </w:rPr>
        <w:t>RCF</w:t>
      </w:r>
      <w:r w:rsidR="002D4FC8" w:rsidRPr="00907C66">
        <w:rPr>
          <w:rFonts w:eastAsia="Times New Roman"/>
          <w:color w:val="000000" w:themeColor="text1"/>
          <w:sz w:val="22"/>
          <w:szCs w:val="22"/>
          <w:lang w:eastAsia="es-ES"/>
        </w:rPr>
        <w:t>.</w:t>
      </w:r>
    </w:p>
    <w:p w14:paraId="2A82C502" w14:textId="77777777" w:rsidR="00F41A03" w:rsidRPr="00907C66" w:rsidRDefault="00F41A03" w:rsidP="006043CE">
      <w:pPr>
        <w:pStyle w:val="Default"/>
        <w:spacing w:line="276" w:lineRule="auto"/>
        <w:jc w:val="both"/>
        <w:rPr>
          <w:rFonts w:eastAsia="Times New Roman"/>
          <w:color w:val="000000" w:themeColor="text1"/>
          <w:sz w:val="22"/>
          <w:szCs w:val="22"/>
          <w:lang w:eastAsia="es-ES"/>
        </w:rPr>
      </w:pPr>
    </w:p>
    <w:p w14:paraId="16F83BBA" w14:textId="7685967C" w:rsidR="002D4FC8" w:rsidRPr="00907C66" w:rsidRDefault="002D4FC8" w:rsidP="00907C66">
      <w:pPr>
        <w:pStyle w:val="Default"/>
        <w:numPr>
          <w:ilvl w:val="0"/>
          <w:numId w:val="50"/>
        </w:numPr>
        <w:spacing w:line="276" w:lineRule="auto"/>
        <w:jc w:val="both"/>
        <w:rPr>
          <w:rFonts w:eastAsia="Times New Roman"/>
          <w:color w:val="000000" w:themeColor="text1"/>
          <w:sz w:val="22"/>
          <w:szCs w:val="22"/>
          <w:lang w:eastAsia="es-ES"/>
        </w:rPr>
      </w:pPr>
      <w:r w:rsidRPr="00907C66">
        <w:rPr>
          <w:rFonts w:eastAsia="Times New Roman"/>
          <w:color w:val="000000" w:themeColor="text1"/>
          <w:sz w:val="22"/>
          <w:szCs w:val="22"/>
          <w:lang w:eastAsia="es-ES"/>
        </w:rPr>
        <w:t xml:space="preserve">Recomienda rechazar por carecer de interés actual el recurso de revocatoria interpuesto, y elevar el recurso de apelación para conocimiento del </w:t>
      </w:r>
      <w:r w:rsidRPr="00907C66">
        <w:rPr>
          <w:color w:val="000000" w:themeColor="text1"/>
          <w:sz w:val="22"/>
          <w:szCs w:val="22"/>
        </w:rPr>
        <w:t>Tribunal Administrativo de Transporte.</w:t>
      </w:r>
    </w:p>
    <w:p w14:paraId="536631C0" w14:textId="66D15B7A" w:rsidR="00115DCE" w:rsidRPr="00907C66" w:rsidRDefault="009B1756" w:rsidP="0000428C">
      <w:pPr>
        <w:pStyle w:val="Default"/>
        <w:spacing w:line="276" w:lineRule="auto"/>
        <w:ind w:left="720"/>
        <w:jc w:val="both"/>
        <w:rPr>
          <w:rFonts w:eastAsia="Times New Roman"/>
          <w:color w:val="000000" w:themeColor="text1"/>
          <w:sz w:val="22"/>
          <w:szCs w:val="22"/>
          <w:lang w:eastAsia="es-ES"/>
        </w:rPr>
      </w:pPr>
      <w:r w:rsidRPr="00907C66">
        <w:rPr>
          <w:rFonts w:eastAsia="Times New Roman"/>
          <w:color w:val="000000" w:themeColor="text1"/>
          <w:sz w:val="22"/>
          <w:szCs w:val="22"/>
          <w:lang w:eastAsia="es-ES"/>
        </w:rPr>
        <w:lastRenderedPageBreak/>
        <w:t xml:space="preserve">(Léanse los folios del </w:t>
      </w:r>
      <w:r w:rsidR="009A665F">
        <w:rPr>
          <w:rFonts w:eastAsia="Times New Roman"/>
          <w:color w:val="000000" w:themeColor="text1"/>
          <w:sz w:val="22"/>
          <w:szCs w:val="22"/>
          <w:lang w:eastAsia="es-ES"/>
        </w:rPr>
        <w:t>02</w:t>
      </w:r>
      <w:r w:rsidR="002D4FC8" w:rsidRPr="00907C66">
        <w:rPr>
          <w:rFonts w:eastAsia="Times New Roman"/>
          <w:color w:val="000000" w:themeColor="text1"/>
          <w:sz w:val="22"/>
          <w:szCs w:val="22"/>
          <w:lang w:eastAsia="es-ES"/>
        </w:rPr>
        <w:t xml:space="preserve"> </w:t>
      </w:r>
      <w:r w:rsidRPr="00907C66">
        <w:rPr>
          <w:rFonts w:eastAsia="Times New Roman"/>
          <w:color w:val="000000" w:themeColor="text1"/>
          <w:sz w:val="22"/>
          <w:szCs w:val="22"/>
          <w:lang w:eastAsia="es-ES"/>
        </w:rPr>
        <w:t xml:space="preserve">al </w:t>
      </w:r>
      <w:r w:rsidR="009A665F">
        <w:rPr>
          <w:rFonts w:eastAsia="Times New Roman"/>
          <w:color w:val="000000" w:themeColor="text1"/>
          <w:sz w:val="22"/>
          <w:szCs w:val="22"/>
          <w:lang w:eastAsia="es-ES"/>
        </w:rPr>
        <w:t>0</w:t>
      </w:r>
      <w:r w:rsidR="002D4FC8" w:rsidRPr="00907C66">
        <w:rPr>
          <w:rFonts w:eastAsia="Times New Roman"/>
          <w:color w:val="000000" w:themeColor="text1"/>
          <w:sz w:val="22"/>
          <w:szCs w:val="22"/>
          <w:lang w:eastAsia="es-ES"/>
        </w:rPr>
        <w:t>5</w:t>
      </w:r>
      <w:r w:rsidRPr="00907C66">
        <w:rPr>
          <w:rFonts w:eastAsia="Times New Roman"/>
          <w:color w:val="000000" w:themeColor="text1"/>
          <w:sz w:val="22"/>
          <w:szCs w:val="22"/>
          <w:lang w:eastAsia="es-ES"/>
        </w:rPr>
        <w:t xml:space="preserve"> del expediente </w:t>
      </w:r>
      <w:r w:rsidR="006338DE" w:rsidRPr="00907C66">
        <w:rPr>
          <w:rFonts w:eastAsia="Times New Roman"/>
          <w:color w:val="000000" w:themeColor="text1"/>
          <w:sz w:val="22"/>
          <w:szCs w:val="22"/>
          <w:lang w:eastAsia="es-ES"/>
        </w:rPr>
        <w:t>TAT-040-24</w:t>
      </w:r>
      <w:r w:rsidRPr="00907C66">
        <w:rPr>
          <w:rFonts w:eastAsia="Times New Roman"/>
          <w:color w:val="000000" w:themeColor="text1"/>
          <w:sz w:val="22"/>
          <w:szCs w:val="22"/>
          <w:lang w:eastAsia="es-ES"/>
        </w:rPr>
        <w:t>)</w:t>
      </w:r>
    </w:p>
    <w:p w14:paraId="128F73EF" w14:textId="77777777" w:rsidR="00115DCE" w:rsidRPr="00253768" w:rsidRDefault="00115DCE" w:rsidP="006043CE">
      <w:pPr>
        <w:pStyle w:val="Default"/>
        <w:spacing w:line="276" w:lineRule="auto"/>
        <w:jc w:val="both"/>
        <w:rPr>
          <w:rFonts w:eastAsia="Times New Roman"/>
          <w:color w:val="000000" w:themeColor="text1"/>
          <w:lang w:eastAsia="es-ES"/>
        </w:rPr>
      </w:pPr>
    </w:p>
    <w:p w14:paraId="37D75AEC" w14:textId="2CB90077" w:rsidR="003D05C4" w:rsidRPr="00253768" w:rsidRDefault="003D05C4" w:rsidP="003D05C4">
      <w:pPr>
        <w:spacing w:line="276" w:lineRule="auto"/>
        <w:ind w:left="0" w:right="0"/>
        <w:rPr>
          <w:color w:val="000000" w:themeColor="text1"/>
          <w:sz w:val="24"/>
          <w:szCs w:val="24"/>
          <w:lang w:eastAsia="es-ES"/>
        </w:rPr>
      </w:pPr>
      <w:r w:rsidRPr="00253768">
        <w:rPr>
          <w:b/>
          <w:bCs/>
          <w:color w:val="000000" w:themeColor="text1"/>
          <w:sz w:val="24"/>
          <w:szCs w:val="24"/>
          <w:lang w:eastAsia="es-ES"/>
        </w:rPr>
        <w:t>CUARTO. -</w:t>
      </w:r>
      <w:r w:rsidRPr="00253768">
        <w:rPr>
          <w:b/>
          <w:bCs/>
          <w:color w:val="000000" w:themeColor="text1"/>
          <w:sz w:val="24"/>
          <w:szCs w:val="24"/>
          <w:lang w:eastAsia="es-ES"/>
        </w:rPr>
        <w:tab/>
      </w:r>
      <w:r w:rsidRPr="00253768">
        <w:rPr>
          <w:color w:val="000000" w:themeColor="text1"/>
          <w:sz w:val="24"/>
          <w:szCs w:val="24"/>
          <w:lang w:eastAsia="es-ES"/>
        </w:rPr>
        <w:t xml:space="preserve">El Tribunal Administrativo de Transporte, en Prevención No. 1 de las </w:t>
      </w:r>
      <w:r w:rsidR="00253768" w:rsidRPr="00253768">
        <w:rPr>
          <w:color w:val="000000" w:themeColor="text1"/>
          <w:sz w:val="24"/>
          <w:szCs w:val="24"/>
          <w:lang w:eastAsia="es-ES"/>
        </w:rPr>
        <w:t>11</w:t>
      </w:r>
      <w:r w:rsidRPr="00253768">
        <w:rPr>
          <w:color w:val="000000" w:themeColor="text1"/>
          <w:sz w:val="24"/>
          <w:szCs w:val="24"/>
          <w:lang w:eastAsia="es-ES"/>
        </w:rPr>
        <w:t>:0</w:t>
      </w:r>
      <w:r w:rsidR="00253768" w:rsidRPr="00253768">
        <w:rPr>
          <w:color w:val="000000" w:themeColor="text1"/>
          <w:sz w:val="24"/>
          <w:szCs w:val="24"/>
          <w:lang w:eastAsia="es-ES"/>
        </w:rPr>
        <w:t>5</w:t>
      </w:r>
      <w:r w:rsidRPr="00253768">
        <w:rPr>
          <w:color w:val="000000" w:themeColor="text1"/>
          <w:sz w:val="24"/>
          <w:szCs w:val="24"/>
          <w:lang w:eastAsia="es-ES"/>
        </w:rPr>
        <w:t xml:space="preserve"> horas de </w:t>
      </w:r>
      <w:r w:rsidR="00253768" w:rsidRPr="00253768">
        <w:rPr>
          <w:color w:val="000000" w:themeColor="text1"/>
          <w:sz w:val="24"/>
          <w:szCs w:val="24"/>
          <w:lang w:eastAsia="es-ES"/>
        </w:rPr>
        <w:t>17</w:t>
      </w:r>
      <w:r w:rsidRPr="00253768">
        <w:rPr>
          <w:color w:val="000000" w:themeColor="text1"/>
          <w:sz w:val="24"/>
          <w:szCs w:val="24"/>
          <w:lang w:eastAsia="es-ES"/>
        </w:rPr>
        <w:t xml:space="preserve"> de </w:t>
      </w:r>
      <w:r w:rsidR="00253768" w:rsidRPr="00253768">
        <w:rPr>
          <w:color w:val="000000" w:themeColor="text1"/>
          <w:sz w:val="24"/>
          <w:szCs w:val="24"/>
          <w:lang w:eastAsia="es-ES"/>
        </w:rPr>
        <w:t>septiembre</w:t>
      </w:r>
      <w:r w:rsidRPr="00253768">
        <w:rPr>
          <w:color w:val="000000" w:themeColor="text1"/>
          <w:sz w:val="24"/>
          <w:szCs w:val="24"/>
          <w:lang w:eastAsia="es-ES"/>
        </w:rPr>
        <w:t xml:space="preserve"> de 2024, notificada el </w:t>
      </w:r>
      <w:r w:rsidR="00253768" w:rsidRPr="00253768">
        <w:rPr>
          <w:color w:val="000000" w:themeColor="text1"/>
          <w:sz w:val="24"/>
          <w:szCs w:val="24"/>
          <w:lang w:eastAsia="es-ES"/>
        </w:rPr>
        <w:t>mismo día</w:t>
      </w:r>
      <w:r w:rsidRPr="00253768">
        <w:rPr>
          <w:color w:val="000000" w:themeColor="text1"/>
          <w:sz w:val="24"/>
          <w:szCs w:val="24"/>
          <w:lang w:eastAsia="es-ES"/>
        </w:rPr>
        <w:t xml:space="preserve">, vía correo electrónico, previene al </w:t>
      </w:r>
      <w:proofErr w:type="gramStart"/>
      <w:r w:rsidRPr="00253768">
        <w:rPr>
          <w:color w:val="000000" w:themeColor="text1"/>
          <w:sz w:val="24"/>
          <w:szCs w:val="24"/>
          <w:lang w:eastAsia="es-ES"/>
        </w:rPr>
        <w:t>Director Ejecutivo</w:t>
      </w:r>
      <w:proofErr w:type="gramEnd"/>
      <w:r w:rsidRPr="00253768">
        <w:rPr>
          <w:color w:val="000000" w:themeColor="text1"/>
          <w:sz w:val="24"/>
          <w:szCs w:val="24"/>
          <w:lang w:eastAsia="es-ES"/>
        </w:rPr>
        <w:t xml:space="preserve"> del Consejo de Transporte Público, en su condición de Representante Legal, que en el plazo de </w:t>
      </w:r>
      <w:r w:rsidR="00253768" w:rsidRPr="00253768">
        <w:rPr>
          <w:color w:val="000000" w:themeColor="text1"/>
          <w:sz w:val="24"/>
          <w:szCs w:val="24"/>
          <w:lang w:eastAsia="es-ES"/>
        </w:rPr>
        <w:t>3 días hábiles</w:t>
      </w:r>
      <w:r w:rsidRPr="00253768">
        <w:rPr>
          <w:color w:val="000000" w:themeColor="text1"/>
          <w:sz w:val="24"/>
          <w:szCs w:val="24"/>
          <w:lang w:eastAsia="es-ES"/>
        </w:rPr>
        <w:t xml:space="preserve"> aporte lo siguiente.</w:t>
      </w:r>
    </w:p>
    <w:p w14:paraId="5BC7E2C1" w14:textId="77777777" w:rsidR="003D05C4" w:rsidRPr="00253768" w:rsidRDefault="003D05C4" w:rsidP="003D05C4">
      <w:pPr>
        <w:spacing w:line="276" w:lineRule="auto"/>
        <w:ind w:left="0" w:right="0"/>
        <w:rPr>
          <w:color w:val="000000" w:themeColor="text1"/>
          <w:sz w:val="24"/>
          <w:szCs w:val="24"/>
          <w:lang w:eastAsia="es-ES"/>
        </w:rPr>
      </w:pPr>
    </w:p>
    <w:p w14:paraId="1E52E9D8" w14:textId="77777777" w:rsidR="003D05C4" w:rsidRPr="00253768" w:rsidRDefault="003D05C4" w:rsidP="00253768">
      <w:pPr>
        <w:ind w:right="567" w:hanging="284"/>
        <w:rPr>
          <w:color w:val="000000" w:themeColor="text1"/>
          <w:lang w:eastAsia="es-ES"/>
        </w:rPr>
      </w:pPr>
      <w:r w:rsidRPr="00253768">
        <w:rPr>
          <w:color w:val="000000" w:themeColor="text1"/>
          <w:lang w:eastAsia="es-ES"/>
        </w:rPr>
        <w:t>“(…)</w:t>
      </w:r>
    </w:p>
    <w:p w14:paraId="3EE200F6" w14:textId="4AF53933" w:rsidR="00253768" w:rsidRPr="00253768" w:rsidRDefault="00253768" w:rsidP="00253768">
      <w:pPr>
        <w:pStyle w:val="Prrafodelista"/>
        <w:numPr>
          <w:ilvl w:val="0"/>
          <w:numId w:val="48"/>
        </w:numPr>
        <w:ind w:left="851" w:right="567" w:hanging="284"/>
        <w:rPr>
          <w:color w:val="000000" w:themeColor="text1"/>
          <w:sz w:val="22"/>
          <w:szCs w:val="22"/>
        </w:rPr>
      </w:pPr>
      <w:r w:rsidRPr="00253768">
        <w:rPr>
          <w:color w:val="000000" w:themeColor="text1"/>
          <w:sz w:val="22"/>
          <w:szCs w:val="22"/>
        </w:rPr>
        <w:t xml:space="preserve">Copia de la </w:t>
      </w:r>
      <w:r w:rsidRPr="00253768">
        <w:rPr>
          <w:color w:val="000000" w:themeColor="text1"/>
          <w:sz w:val="22"/>
          <w:szCs w:val="22"/>
          <w:u w:val="single"/>
        </w:rPr>
        <w:t>información digital aportada por el recurrente en dispositivo USB como prueba en su acción recursiva</w:t>
      </w:r>
      <w:r w:rsidRPr="00253768">
        <w:rPr>
          <w:color w:val="000000" w:themeColor="text1"/>
          <w:sz w:val="22"/>
          <w:szCs w:val="22"/>
        </w:rPr>
        <w:t>, la cual no se adjuntó por parte del Consejo de Transporte Público en la certificación de elevación del recurso de apelación en subsidio parcial a este Tribunal Administrativo de Transporte.</w:t>
      </w:r>
    </w:p>
    <w:p w14:paraId="7D8A3D7A" w14:textId="3B17F999" w:rsidR="003D05C4" w:rsidRPr="00253768" w:rsidRDefault="00253768" w:rsidP="00253768">
      <w:pPr>
        <w:pStyle w:val="Prrafodelista"/>
        <w:numPr>
          <w:ilvl w:val="0"/>
          <w:numId w:val="48"/>
        </w:numPr>
        <w:ind w:left="851" w:right="567" w:hanging="284"/>
        <w:rPr>
          <w:b/>
          <w:bCs/>
          <w:color w:val="000000" w:themeColor="text1"/>
          <w:sz w:val="24"/>
          <w:szCs w:val="24"/>
          <w:u w:val="single"/>
          <w:lang w:eastAsia="es-ES"/>
        </w:rPr>
      </w:pPr>
      <w:r w:rsidRPr="00253768">
        <w:rPr>
          <w:color w:val="000000" w:themeColor="text1"/>
          <w:sz w:val="22"/>
          <w:szCs w:val="22"/>
        </w:rPr>
        <w:t xml:space="preserve">Copia </w:t>
      </w:r>
      <w:r w:rsidRPr="00253768">
        <w:rPr>
          <w:color w:val="000000" w:themeColor="text1"/>
          <w:sz w:val="22"/>
          <w:szCs w:val="22"/>
          <w:u w:val="single"/>
        </w:rPr>
        <w:t>certificada integra y completa del Oficio CTP-DT-DING-INF-0247-2023 del 7 de julio de 2023, junto con sus antecedentes</w:t>
      </w:r>
      <w:r w:rsidRPr="00253768">
        <w:rPr>
          <w:color w:val="000000" w:themeColor="text1"/>
          <w:sz w:val="22"/>
          <w:szCs w:val="22"/>
        </w:rPr>
        <w:t xml:space="preserve">, lo cual no se adjuntó debidamente por parte del Consejo de Transporte Público en la certificación de elevación del recurso de apelación en subsidio parcial a este Tribunal Administrativo de Transporte. (…)” </w:t>
      </w:r>
      <w:r w:rsidR="003D05C4" w:rsidRPr="00253768">
        <w:rPr>
          <w:color w:val="000000" w:themeColor="text1"/>
          <w:sz w:val="24"/>
          <w:szCs w:val="24"/>
          <w:lang w:eastAsia="es-ES"/>
        </w:rPr>
        <w:t xml:space="preserve">(Léanse los folios del </w:t>
      </w:r>
      <w:r w:rsidRPr="00253768">
        <w:rPr>
          <w:color w:val="000000" w:themeColor="text1"/>
          <w:sz w:val="24"/>
          <w:szCs w:val="24"/>
          <w:lang w:eastAsia="es-ES"/>
        </w:rPr>
        <w:t>24</w:t>
      </w:r>
      <w:r w:rsidR="003D05C4" w:rsidRPr="00253768">
        <w:rPr>
          <w:color w:val="000000" w:themeColor="text1"/>
          <w:sz w:val="24"/>
          <w:szCs w:val="24"/>
          <w:lang w:eastAsia="es-ES"/>
        </w:rPr>
        <w:t xml:space="preserve"> al </w:t>
      </w:r>
      <w:r w:rsidRPr="00253768">
        <w:rPr>
          <w:color w:val="000000" w:themeColor="text1"/>
          <w:sz w:val="24"/>
          <w:szCs w:val="24"/>
          <w:lang w:eastAsia="es-ES"/>
        </w:rPr>
        <w:t>2</w:t>
      </w:r>
      <w:r w:rsidR="0000428C">
        <w:rPr>
          <w:color w:val="000000" w:themeColor="text1"/>
          <w:sz w:val="24"/>
          <w:szCs w:val="24"/>
          <w:lang w:eastAsia="es-ES"/>
        </w:rPr>
        <w:t>6</w:t>
      </w:r>
      <w:r w:rsidR="003D05C4" w:rsidRPr="00253768">
        <w:rPr>
          <w:color w:val="000000" w:themeColor="text1"/>
          <w:sz w:val="24"/>
          <w:szCs w:val="24"/>
          <w:lang w:eastAsia="es-ES"/>
        </w:rPr>
        <w:t xml:space="preserve"> del expediente administrativo TAT-0</w:t>
      </w:r>
      <w:r w:rsidR="0000428C">
        <w:rPr>
          <w:color w:val="000000" w:themeColor="text1"/>
          <w:sz w:val="24"/>
          <w:szCs w:val="24"/>
          <w:lang w:eastAsia="es-ES"/>
        </w:rPr>
        <w:t>40</w:t>
      </w:r>
      <w:r w:rsidR="003D05C4" w:rsidRPr="00253768">
        <w:rPr>
          <w:color w:val="000000" w:themeColor="text1"/>
          <w:sz w:val="24"/>
          <w:szCs w:val="24"/>
          <w:lang w:eastAsia="es-ES"/>
        </w:rPr>
        <w:t>-24)</w:t>
      </w:r>
    </w:p>
    <w:p w14:paraId="3B656370" w14:textId="77777777" w:rsidR="003D05C4" w:rsidRPr="00B903B4" w:rsidRDefault="003D05C4" w:rsidP="003D05C4">
      <w:pPr>
        <w:rPr>
          <w:color w:val="000000" w:themeColor="text1"/>
          <w:sz w:val="24"/>
          <w:szCs w:val="24"/>
          <w:lang w:eastAsia="es-ES"/>
        </w:rPr>
      </w:pPr>
    </w:p>
    <w:p w14:paraId="3BA48BBE" w14:textId="7E54872D" w:rsidR="003D05C4" w:rsidRPr="00A91A2C" w:rsidRDefault="003D05C4" w:rsidP="00936E93">
      <w:pPr>
        <w:spacing w:line="276" w:lineRule="auto"/>
        <w:ind w:left="0" w:right="0"/>
        <w:rPr>
          <w:color w:val="000000" w:themeColor="text1"/>
          <w:sz w:val="24"/>
          <w:szCs w:val="24"/>
        </w:rPr>
      </w:pPr>
      <w:r w:rsidRPr="00B903B4">
        <w:rPr>
          <w:b/>
          <w:bCs/>
          <w:color w:val="000000" w:themeColor="text1"/>
          <w:sz w:val="24"/>
          <w:szCs w:val="24"/>
          <w:lang w:eastAsia="es-ES"/>
        </w:rPr>
        <w:t>QUINTO. -</w:t>
      </w:r>
      <w:r w:rsidRPr="00B903B4">
        <w:rPr>
          <w:color w:val="000000" w:themeColor="text1"/>
          <w:sz w:val="24"/>
          <w:szCs w:val="24"/>
          <w:lang w:eastAsia="es-ES"/>
        </w:rPr>
        <w:t xml:space="preserve"> El </w:t>
      </w:r>
      <w:r w:rsidR="00936E93" w:rsidRPr="00B903B4">
        <w:rPr>
          <w:b/>
          <w:bCs/>
          <w:color w:val="000000" w:themeColor="text1"/>
          <w:sz w:val="24"/>
          <w:szCs w:val="24"/>
          <w:lang w:eastAsia="es-ES"/>
        </w:rPr>
        <w:t>20</w:t>
      </w:r>
      <w:r w:rsidRPr="00B903B4">
        <w:rPr>
          <w:b/>
          <w:bCs/>
          <w:color w:val="000000" w:themeColor="text1"/>
          <w:sz w:val="24"/>
          <w:szCs w:val="24"/>
          <w:lang w:eastAsia="es-ES"/>
        </w:rPr>
        <w:t xml:space="preserve"> de </w:t>
      </w:r>
      <w:r w:rsidR="00253768" w:rsidRPr="00B903B4">
        <w:rPr>
          <w:b/>
          <w:bCs/>
          <w:color w:val="000000" w:themeColor="text1"/>
          <w:sz w:val="24"/>
          <w:szCs w:val="24"/>
          <w:lang w:eastAsia="es-ES"/>
        </w:rPr>
        <w:t>setiembre</w:t>
      </w:r>
      <w:r w:rsidRPr="00B903B4">
        <w:rPr>
          <w:b/>
          <w:bCs/>
          <w:color w:val="000000" w:themeColor="text1"/>
          <w:sz w:val="24"/>
          <w:szCs w:val="24"/>
          <w:lang w:eastAsia="es-ES"/>
        </w:rPr>
        <w:t xml:space="preserve"> de 2024</w:t>
      </w:r>
      <w:r w:rsidRPr="00B903B4">
        <w:rPr>
          <w:color w:val="000000" w:themeColor="text1"/>
          <w:sz w:val="24"/>
          <w:szCs w:val="24"/>
          <w:lang w:eastAsia="es-ES"/>
        </w:rPr>
        <w:t xml:space="preserve">, la señora Liliana Garrido Chaves, </w:t>
      </w:r>
      <w:proofErr w:type="gramStart"/>
      <w:r w:rsidRPr="00B903B4">
        <w:rPr>
          <w:color w:val="000000" w:themeColor="text1"/>
          <w:sz w:val="24"/>
          <w:szCs w:val="24"/>
          <w:lang w:eastAsia="es-ES"/>
        </w:rPr>
        <w:t>Secretaria</w:t>
      </w:r>
      <w:proofErr w:type="gramEnd"/>
      <w:r w:rsidRPr="00B903B4">
        <w:rPr>
          <w:color w:val="000000" w:themeColor="text1"/>
          <w:sz w:val="24"/>
          <w:szCs w:val="24"/>
          <w:lang w:eastAsia="es-ES"/>
        </w:rPr>
        <w:t xml:space="preserve"> de Actas Ad-hoc, del Consejo de Transporte Público, mediante el oficio CTP-SA-OF-00</w:t>
      </w:r>
      <w:r w:rsidR="00936E93" w:rsidRPr="00B903B4">
        <w:rPr>
          <w:color w:val="000000" w:themeColor="text1"/>
          <w:sz w:val="24"/>
          <w:szCs w:val="24"/>
          <w:lang w:eastAsia="es-ES"/>
        </w:rPr>
        <w:t>128</w:t>
      </w:r>
      <w:r w:rsidRPr="00B903B4">
        <w:rPr>
          <w:color w:val="000000" w:themeColor="text1"/>
          <w:sz w:val="24"/>
          <w:szCs w:val="24"/>
          <w:lang w:eastAsia="es-ES"/>
        </w:rPr>
        <w:t>-2024 del 1</w:t>
      </w:r>
      <w:r w:rsidR="00936E93" w:rsidRPr="00B903B4">
        <w:rPr>
          <w:color w:val="000000" w:themeColor="text1"/>
          <w:sz w:val="24"/>
          <w:szCs w:val="24"/>
          <w:lang w:eastAsia="es-ES"/>
        </w:rPr>
        <w:t>9</w:t>
      </w:r>
      <w:r w:rsidRPr="00B903B4">
        <w:rPr>
          <w:color w:val="000000" w:themeColor="text1"/>
          <w:sz w:val="24"/>
          <w:szCs w:val="24"/>
          <w:lang w:eastAsia="es-ES"/>
        </w:rPr>
        <w:t xml:space="preserve"> de </w:t>
      </w:r>
      <w:r w:rsidR="00936E93" w:rsidRPr="00B903B4">
        <w:rPr>
          <w:color w:val="000000" w:themeColor="text1"/>
          <w:sz w:val="24"/>
          <w:szCs w:val="24"/>
          <w:lang w:eastAsia="es-ES"/>
        </w:rPr>
        <w:t xml:space="preserve">setiembre </w:t>
      </w:r>
      <w:r w:rsidRPr="00B903B4">
        <w:rPr>
          <w:color w:val="000000" w:themeColor="text1"/>
          <w:sz w:val="24"/>
          <w:szCs w:val="24"/>
          <w:lang w:eastAsia="es-ES"/>
        </w:rPr>
        <w:t>de 2024, remite la certificaci</w:t>
      </w:r>
      <w:r w:rsidR="00936E93" w:rsidRPr="00B903B4">
        <w:rPr>
          <w:color w:val="000000" w:themeColor="text1"/>
          <w:sz w:val="24"/>
          <w:szCs w:val="24"/>
          <w:lang w:eastAsia="es-ES"/>
        </w:rPr>
        <w:t>ón</w:t>
      </w:r>
      <w:r w:rsidRPr="00B903B4">
        <w:rPr>
          <w:color w:val="000000" w:themeColor="text1"/>
          <w:sz w:val="24"/>
          <w:szCs w:val="24"/>
          <w:lang w:eastAsia="es-ES"/>
        </w:rPr>
        <w:t xml:space="preserve"> No. SDA/CTP-24-0</w:t>
      </w:r>
      <w:r w:rsidR="00936E93" w:rsidRPr="00B903B4">
        <w:rPr>
          <w:color w:val="000000" w:themeColor="text1"/>
          <w:sz w:val="24"/>
          <w:szCs w:val="24"/>
          <w:lang w:eastAsia="es-ES"/>
        </w:rPr>
        <w:t>9</w:t>
      </w:r>
      <w:r w:rsidRPr="00B903B4">
        <w:rPr>
          <w:color w:val="000000" w:themeColor="text1"/>
          <w:sz w:val="24"/>
          <w:szCs w:val="24"/>
          <w:lang w:eastAsia="es-ES"/>
        </w:rPr>
        <w:t>-000</w:t>
      </w:r>
      <w:r w:rsidR="00936E93" w:rsidRPr="00B903B4">
        <w:rPr>
          <w:color w:val="000000" w:themeColor="text1"/>
          <w:sz w:val="24"/>
          <w:szCs w:val="24"/>
          <w:lang w:eastAsia="es-ES"/>
        </w:rPr>
        <w:t>46</w:t>
      </w:r>
      <w:r w:rsidRPr="00B903B4">
        <w:rPr>
          <w:color w:val="000000" w:themeColor="text1"/>
          <w:sz w:val="24"/>
          <w:szCs w:val="24"/>
          <w:lang w:eastAsia="es-ES"/>
        </w:rPr>
        <w:t>,</w:t>
      </w:r>
      <w:r w:rsidR="00936E93" w:rsidRPr="00B903B4">
        <w:rPr>
          <w:color w:val="000000" w:themeColor="text1"/>
          <w:sz w:val="24"/>
          <w:szCs w:val="24"/>
          <w:lang w:eastAsia="es-ES"/>
        </w:rPr>
        <w:t xml:space="preserve"> que corresponde a informe </w:t>
      </w:r>
      <w:r w:rsidR="00936E93" w:rsidRPr="00B903B4">
        <w:rPr>
          <w:color w:val="000000" w:themeColor="text1"/>
          <w:sz w:val="24"/>
          <w:szCs w:val="24"/>
        </w:rPr>
        <w:t xml:space="preserve">CTP-DT-DING-INF-0247-2023, e informa que el punto 1) de la Prevención, el dispositivo de almacenamiento USB, contienen </w:t>
      </w:r>
      <w:r w:rsidR="00936E93">
        <w:rPr>
          <w:color w:val="000000" w:themeColor="text1"/>
          <w:sz w:val="24"/>
          <w:szCs w:val="24"/>
        </w:rPr>
        <w:t xml:space="preserve">un solo archivo el cual es en </w:t>
      </w:r>
      <w:r w:rsidR="00936E93" w:rsidRPr="00A91A2C">
        <w:rPr>
          <w:color w:val="000000" w:themeColor="text1"/>
          <w:sz w:val="24"/>
          <w:szCs w:val="24"/>
        </w:rPr>
        <w:t xml:space="preserve">formato Excel, identificado como </w:t>
      </w:r>
      <w:r w:rsidR="00936E93" w:rsidRPr="00A91A2C">
        <w:rPr>
          <w:b/>
          <w:bCs/>
          <w:color w:val="000000" w:themeColor="text1"/>
          <w:sz w:val="24"/>
          <w:szCs w:val="24"/>
        </w:rPr>
        <w:t xml:space="preserve">“3.2 NORMALIZACIÓN </w:t>
      </w:r>
      <w:r w:rsidR="005A1F06">
        <w:rPr>
          <w:b/>
          <w:bCs/>
          <w:color w:val="000000" w:themeColor="text1"/>
          <w:sz w:val="24"/>
          <w:szCs w:val="24"/>
        </w:rPr>
        <w:t>RUTA 000</w:t>
      </w:r>
      <w:r w:rsidR="00936E93" w:rsidRPr="00A91A2C">
        <w:rPr>
          <w:b/>
          <w:bCs/>
          <w:color w:val="000000" w:themeColor="text1"/>
          <w:sz w:val="24"/>
          <w:szCs w:val="24"/>
        </w:rPr>
        <w:t xml:space="preserve"> </w:t>
      </w:r>
      <w:proofErr w:type="spellStart"/>
      <w:r w:rsidR="00936E93" w:rsidRPr="00A91A2C">
        <w:rPr>
          <w:b/>
          <w:bCs/>
          <w:i/>
          <w:iCs/>
          <w:color w:val="000000" w:themeColor="text1"/>
          <w:sz w:val="24"/>
          <w:szCs w:val="24"/>
        </w:rPr>
        <w:t>Vƒ</w:t>
      </w:r>
      <w:proofErr w:type="spellEnd"/>
      <w:r w:rsidR="00936E93" w:rsidRPr="00A91A2C">
        <w:rPr>
          <w:color w:val="000000" w:themeColor="text1"/>
          <w:sz w:val="24"/>
          <w:szCs w:val="24"/>
        </w:rPr>
        <w:t xml:space="preserve"> </w:t>
      </w:r>
      <w:r w:rsidR="00936E93" w:rsidRPr="00A91A2C">
        <w:rPr>
          <w:b/>
          <w:bCs/>
          <w:color w:val="000000" w:themeColor="text1"/>
          <w:sz w:val="24"/>
          <w:szCs w:val="24"/>
        </w:rPr>
        <w:t xml:space="preserve">con fraccionamientos” </w:t>
      </w:r>
      <w:r w:rsidR="00936E93" w:rsidRPr="00A91A2C">
        <w:rPr>
          <w:color w:val="000000" w:themeColor="text1"/>
          <w:sz w:val="24"/>
          <w:szCs w:val="24"/>
        </w:rPr>
        <w:t xml:space="preserve">el cual fue enviado al correo electrónico </w:t>
      </w:r>
      <w:hyperlink r:id="rId8" w:history="1">
        <w:r w:rsidR="00CD73B4" w:rsidRPr="00861617">
          <w:rPr>
            <w:rStyle w:val="Hipervnculo"/>
            <w:sz w:val="24"/>
            <w:szCs w:val="24"/>
          </w:rPr>
          <w:t>correspondencia.tat@mopt.go.cr</w:t>
        </w:r>
      </w:hyperlink>
      <w:r w:rsidR="00936E93" w:rsidRPr="00A91A2C">
        <w:rPr>
          <w:color w:val="000000" w:themeColor="text1"/>
          <w:sz w:val="24"/>
          <w:szCs w:val="24"/>
        </w:rPr>
        <w:t>.</w:t>
      </w:r>
      <w:r w:rsidRPr="00A91A2C">
        <w:rPr>
          <w:color w:val="000000" w:themeColor="text1"/>
          <w:sz w:val="24"/>
          <w:szCs w:val="24"/>
          <w:lang w:eastAsia="es-ES"/>
        </w:rPr>
        <w:t xml:space="preserve"> (Léanse los folios del </w:t>
      </w:r>
      <w:r w:rsidR="00A91A2C" w:rsidRPr="00A91A2C">
        <w:rPr>
          <w:color w:val="000000" w:themeColor="text1"/>
          <w:sz w:val="24"/>
          <w:szCs w:val="24"/>
          <w:lang w:eastAsia="es-ES"/>
        </w:rPr>
        <w:t>27 al 36</w:t>
      </w:r>
      <w:r w:rsidRPr="00A91A2C">
        <w:rPr>
          <w:color w:val="000000" w:themeColor="text1"/>
          <w:sz w:val="24"/>
          <w:szCs w:val="24"/>
          <w:lang w:eastAsia="es-ES"/>
        </w:rPr>
        <w:t xml:space="preserve"> del expediente administrativo TAT-0</w:t>
      </w:r>
      <w:r w:rsidR="00B903B4">
        <w:rPr>
          <w:color w:val="000000" w:themeColor="text1"/>
          <w:sz w:val="24"/>
          <w:szCs w:val="24"/>
          <w:lang w:eastAsia="es-ES"/>
        </w:rPr>
        <w:t>40</w:t>
      </w:r>
      <w:r w:rsidRPr="00A91A2C">
        <w:rPr>
          <w:color w:val="000000" w:themeColor="text1"/>
          <w:sz w:val="24"/>
          <w:szCs w:val="24"/>
          <w:lang w:eastAsia="es-ES"/>
        </w:rPr>
        <w:t>-24)</w:t>
      </w:r>
    </w:p>
    <w:p w14:paraId="3291B983" w14:textId="77777777" w:rsidR="003D05C4" w:rsidRPr="00A91A2C" w:rsidRDefault="003D05C4" w:rsidP="00936E93">
      <w:pPr>
        <w:spacing w:line="276" w:lineRule="auto"/>
        <w:ind w:left="0" w:right="0"/>
        <w:rPr>
          <w:color w:val="000000" w:themeColor="text1"/>
          <w:sz w:val="24"/>
          <w:szCs w:val="24"/>
          <w:lang w:eastAsia="es-ES"/>
        </w:rPr>
      </w:pPr>
    </w:p>
    <w:p w14:paraId="1B86A6FE" w14:textId="77777777" w:rsidR="003D05C4" w:rsidRPr="00A91A2C" w:rsidRDefault="003D05C4" w:rsidP="003D05C4">
      <w:pPr>
        <w:spacing w:line="276" w:lineRule="auto"/>
        <w:ind w:left="0" w:right="0"/>
        <w:rPr>
          <w:color w:val="000000" w:themeColor="text1"/>
          <w:sz w:val="24"/>
          <w:szCs w:val="24"/>
          <w:lang w:eastAsia="es-ES"/>
        </w:rPr>
      </w:pPr>
      <w:r w:rsidRPr="00A91A2C">
        <w:rPr>
          <w:b/>
          <w:bCs/>
          <w:color w:val="000000" w:themeColor="text1"/>
          <w:sz w:val="24"/>
          <w:szCs w:val="24"/>
          <w:lang w:eastAsia="es-ES"/>
        </w:rPr>
        <w:t>SEXTO. -</w:t>
      </w:r>
      <w:r w:rsidRPr="00A91A2C">
        <w:rPr>
          <w:color w:val="000000" w:themeColor="text1"/>
          <w:sz w:val="24"/>
          <w:szCs w:val="24"/>
          <w:lang w:eastAsia="es-ES"/>
        </w:rPr>
        <w:t xml:space="preserve"> En los procedimientos seguidos se han observado las prescripciones legales.</w:t>
      </w:r>
    </w:p>
    <w:p w14:paraId="5F4F81A9" w14:textId="77777777" w:rsidR="006043CE" w:rsidRDefault="006043CE" w:rsidP="006043CE">
      <w:pPr>
        <w:pStyle w:val="Default"/>
        <w:jc w:val="both"/>
        <w:rPr>
          <w:color w:val="000000" w:themeColor="text1"/>
        </w:rPr>
      </w:pPr>
    </w:p>
    <w:p w14:paraId="1440D225" w14:textId="77777777" w:rsidR="002F7960" w:rsidRPr="00A91A2C" w:rsidRDefault="002F7960" w:rsidP="006043CE">
      <w:pPr>
        <w:pStyle w:val="Default"/>
        <w:jc w:val="both"/>
        <w:rPr>
          <w:color w:val="000000" w:themeColor="text1"/>
        </w:rPr>
      </w:pPr>
    </w:p>
    <w:p w14:paraId="767B5854" w14:textId="625D2FE5" w:rsidR="0000428C" w:rsidRPr="00CD73B4" w:rsidRDefault="0000428C" w:rsidP="00CD73B4">
      <w:pPr>
        <w:pStyle w:val="Sinespaciado"/>
        <w:ind w:left="0" w:right="0"/>
        <w:rPr>
          <w:color w:val="000000" w:themeColor="text1"/>
          <w:lang w:val="es-CR"/>
        </w:rPr>
      </w:pPr>
      <w:r w:rsidRPr="00A91A2C">
        <w:rPr>
          <w:rFonts w:eastAsia="Times New Roman"/>
          <w:b/>
          <w:color w:val="000000" w:themeColor="text1"/>
          <w:lang w:val="es-CR"/>
        </w:rPr>
        <w:t xml:space="preserve">Redacta </w:t>
      </w:r>
      <w:r>
        <w:rPr>
          <w:rFonts w:eastAsia="Times New Roman"/>
          <w:b/>
          <w:color w:val="000000" w:themeColor="text1"/>
          <w:lang w:val="es-CR"/>
        </w:rPr>
        <w:t>l</w:t>
      </w:r>
      <w:r w:rsidRPr="00A91A2C">
        <w:rPr>
          <w:rFonts w:eastAsia="Times New Roman"/>
          <w:b/>
          <w:color w:val="000000" w:themeColor="text1"/>
          <w:lang w:val="es-CR"/>
        </w:rPr>
        <w:t>a Jueza Villegas Herrera.</w:t>
      </w:r>
    </w:p>
    <w:p w14:paraId="04830B70" w14:textId="77777777" w:rsidR="002F7960" w:rsidRDefault="002F7960" w:rsidP="006043CE">
      <w:pPr>
        <w:spacing w:line="276" w:lineRule="auto"/>
        <w:jc w:val="center"/>
        <w:rPr>
          <w:b/>
          <w:color w:val="000000" w:themeColor="text1"/>
        </w:rPr>
      </w:pPr>
    </w:p>
    <w:p w14:paraId="540E6D9C" w14:textId="77777777" w:rsidR="002F7960" w:rsidRPr="00A91A2C" w:rsidRDefault="002F7960" w:rsidP="006043CE">
      <w:pPr>
        <w:spacing w:line="276" w:lineRule="auto"/>
        <w:jc w:val="center"/>
        <w:rPr>
          <w:b/>
          <w:color w:val="000000" w:themeColor="text1"/>
        </w:rPr>
      </w:pPr>
    </w:p>
    <w:p w14:paraId="2A6A4531" w14:textId="77777777" w:rsidR="006043CE" w:rsidRDefault="006043CE" w:rsidP="006043CE">
      <w:pPr>
        <w:spacing w:line="276" w:lineRule="auto"/>
        <w:jc w:val="center"/>
        <w:rPr>
          <w:b/>
          <w:color w:val="000000" w:themeColor="text1"/>
          <w:sz w:val="24"/>
          <w:szCs w:val="24"/>
        </w:rPr>
      </w:pPr>
      <w:r w:rsidRPr="00A91A2C">
        <w:rPr>
          <w:b/>
          <w:color w:val="000000" w:themeColor="text1"/>
          <w:sz w:val="24"/>
          <w:szCs w:val="24"/>
        </w:rPr>
        <w:t xml:space="preserve">CONSIDERANDO </w:t>
      </w:r>
    </w:p>
    <w:p w14:paraId="70AA555B" w14:textId="77777777" w:rsidR="00217AD8" w:rsidRPr="00A91A2C" w:rsidRDefault="00217AD8" w:rsidP="006043CE">
      <w:pPr>
        <w:spacing w:line="276" w:lineRule="auto"/>
        <w:jc w:val="center"/>
        <w:rPr>
          <w:b/>
          <w:color w:val="000000" w:themeColor="text1"/>
          <w:sz w:val="24"/>
          <w:szCs w:val="24"/>
        </w:rPr>
      </w:pPr>
    </w:p>
    <w:p w14:paraId="73E90DD3" w14:textId="41E23A95" w:rsidR="00217AD8" w:rsidRPr="00217AD8" w:rsidRDefault="007813D9" w:rsidP="00217AD8">
      <w:pPr>
        <w:pStyle w:val="Default"/>
        <w:spacing w:line="276" w:lineRule="auto"/>
        <w:jc w:val="both"/>
        <w:rPr>
          <w:color w:val="000000" w:themeColor="text1"/>
        </w:rPr>
      </w:pPr>
      <w:r w:rsidRPr="005945E4">
        <w:rPr>
          <w:b/>
          <w:color w:val="000000" w:themeColor="text1"/>
        </w:rPr>
        <w:t xml:space="preserve">ÚNICO. </w:t>
      </w:r>
      <w:r w:rsidRPr="005945E4">
        <w:rPr>
          <w:rStyle w:val="CharacterStyle1"/>
          <w:bCs/>
          <w:color w:val="000000" w:themeColor="text1"/>
        </w:rPr>
        <w:t>S</w:t>
      </w:r>
      <w:r w:rsidRPr="005945E4">
        <w:rPr>
          <w:color w:val="000000" w:themeColor="text1"/>
        </w:rPr>
        <w:t>e determina que el acto objetado, refiere a</w:t>
      </w:r>
      <w:r w:rsidR="00217AD8">
        <w:rPr>
          <w:color w:val="000000" w:themeColor="text1"/>
        </w:rPr>
        <w:t xml:space="preserve"> </w:t>
      </w:r>
      <w:r w:rsidRPr="005945E4">
        <w:rPr>
          <w:color w:val="000000" w:themeColor="text1"/>
        </w:rPr>
        <w:t>l</w:t>
      </w:r>
      <w:r w:rsidR="00217AD8">
        <w:rPr>
          <w:color w:val="000000" w:themeColor="text1"/>
        </w:rPr>
        <w:t>a</w:t>
      </w:r>
      <w:r w:rsidRPr="005945E4">
        <w:rPr>
          <w:color w:val="000000" w:themeColor="text1"/>
        </w:rPr>
        <w:t xml:space="preserve"> </w:t>
      </w:r>
      <w:r w:rsidR="00217AD8">
        <w:rPr>
          <w:color w:val="000000" w:themeColor="text1"/>
        </w:rPr>
        <w:t xml:space="preserve">actualización de variables operativas </w:t>
      </w:r>
      <w:r w:rsidRPr="005945E4">
        <w:rPr>
          <w:color w:val="000000" w:themeColor="text1"/>
        </w:rPr>
        <w:t xml:space="preserve">para la operación de la </w:t>
      </w:r>
      <w:r w:rsidR="00217AD8">
        <w:rPr>
          <w:color w:val="000000" w:themeColor="text1"/>
        </w:rPr>
        <w:t xml:space="preserve">concesión de transporte masivo de personas modalidad autobús en la </w:t>
      </w:r>
      <w:r w:rsidR="005A1F06">
        <w:rPr>
          <w:color w:val="000000" w:themeColor="text1"/>
        </w:rPr>
        <w:t>Ruta No. 000</w:t>
      </w:r>
      <w:r w:rsidRPr="005945E4">
        <w:rPr>
          <w:color w:val="000000" w:themeColor="text1"/>
        </w:rPr>
        <w:t xml:space="preserve"> descrita como </w:t>
      </w:r>
      <w:r w:rsidR="005B0816">
        <w:rPr>
          <w:color w:val="000000" w:themeColor="text1"/>
        </w:rPr>
        <w:t>000</w:t>
      </w:r>
      <w:r w:rsidR="001D31E8" w:rsidRPr="00217AD8">
        <w:rPr>
          <w:color w:val="000000" w:themeColor="text1"/>
        </w:rPr>
        <w:t xml:space="preserve"> </w:t>
      </w:r>
      <w:r w:rsidR="001D31E8">
        <w:rPr>
          <w:color w:val="000000" w:themeColor="text1"/>
        </w:rPr>
        <w:t>y</w:t>
      </w:r>
      <w:r w:rsidR="001D31E8" w:rsidRPr="00217AD8">
        <w:rPr>
          <w:color w:val="000000" w:themeColor="text1"/>
        </w:rPr>
        <w:t xml:space="preserve"> Viceversa</w:t>
      </w:r>
      <w:r w:rsidR="001D31E8">
        <w:rPr>
          <w:color w:val="000000" w:themeColor="text1"/>
        </w:rPr>
        <w:t>.</w:t>
      </w:r>
    </w:p>
    <w:p w14:paraId="6C008CA4" w14:textId="50CA22CA" w:rsidR="007813D9" w:rsidRPr="005945E4" w:rsidRDefault="007813D9" w:rsidP="007813D9">
      <w:pPr>
        <w:spacing w:line="276" w:lineRule="auto"/>
        <w:ind w:left="0" w:right="0"/>
        <w:rPr>
          <w:smallCaps/>
          <w:color w:val="000000" w:themeColor="text1"/>
          <w:sz w:val="24"/>
          <w:szCs w:val="24"/>
        </w:rPr>
      </w:pPr>
    </w:p>
    <w:p w14:paraId="323F4B0F" w14:textId="5F912EF3" w:rsidR="007813D9" w:rsidRPr="00991261" w:rsidRDefault="007813D9" w:rsidP="00991261">
      <w:pPr>
        <w:spacing w:line="276" w:lineRule="auto"/>
        <w:ind w:left="0" w:right="0"/>
        <w:rPr>
          <w:color w:val="000000" w:themeColor="text1"/>
          <w:sz w:val="24"/>
          <w:szCs w:val="24"/>
        </w:rPr>
      </w:pPr>
      <w:r w:rsidRPr="00991261">
        <w:rPr>
          <w:color w:val="000000" w:themeColor="text1"/>
          <w:sz w:val="24"/>
          <w:szCs w:val="24"/>
        </w:rPr>
        <w:t xml:space="preserve">Ahora bien, el Consejo de Transporte Público, al conocer el </w:t>
      </w:r>
      <w:r w:rsidR="00182194" w:rsidRPr="00991261">
        <w:rPr>
          <w:color w:val="000000" w:themeColor="text1"/>
          <w:sz w:val="24"/>
          <w:szCs w:val="24"/>
        </w:rPr>
        <w:t>Informe</w:t>
      </w:r>
      <w:r w:rsidRPr="00991261">
        <w:rPr>
          <w:color w:val="000000" w:themeColor="text1"/>
          <w:sz w:val="24"/>
          <w:szCs w:val="24"/>
        </w:rPr>
        <w:t xml:space="preserve"> técnico</w:t>
      </w:r>
      <w:r w:rsidR="00182194" w:rsidRPr="00991261">
        <w:rPr>
          <w:sz w:val="24"/>
          <w:szCs w:val="24"/>
        </w:rPr>
        <w:t xml:space="preserve"> No. </w:t>
      </w:r>
      <w:r w:rsidR="00182194" w:rsidRPr="00991261">
        <w:rPr>
          <w:b/>
          <w:color w:val="000000" w:themeColor="text1"/>
          <w:sz w:val="24"/>
          <w:szCs w:val="24"/>
          <w:lang w:eastAsia="es-ES"/>
        </w:rPr>
        <w:t>CTP-DT-DING-INF-0247-2023 del 07 de julio de 2023</w:t>
      </w:r>
      <w:r w:rsidR="00182194" w:rsidRPr="00991261">
        <w:rPr>
          <w:color w:val="000000" w:themeColor="text1"/>
          <w:sz w:val="24"/>
          <w:szCs w:val="24"/>
          <w:lang w:eastAsia="es-ES"/>
        </w:rPr>
        <w:t xml:space="preserve">, emitido por la Dirección Técnica del Consejo de Transporte Público, </w:t>
      </w:r>
      <w:r w:rsidRPr="00991261">
        <w:rPr>
          <w:color w:val="000000" w:themeColor="text1"/>
          <w:sz w:val="24"/>
          <w:szCs w:val="24"/>
        </w:rPr>
        <w:t xml:space="preserve">acuerda en el </w:t>
      </w:r>
      <w:r w:rsidR="00241AEE" w:rsidRPr="00991261">
        <w:rPr>
          <w:b/>
          <w:sz w:val="24"/>
          <w:szCs w:val="24"/>
        </w:rPr>
        <w:t>Artículo 3.4 de la Sesión Ordinaria 29-</w:t>
      </w:r>
      <w:r w:rsidR="00241AEE" w:rsidRPr="00991261">
        <w:rPr>
          <w:b/>
          <w:color w:val="000000" w:themeColor="text1"/>
          <w:sz w:val="24"/>
          <w:szCs w:val="24"/>
        </w:rPr>
        <w:t>2023 del 19 de julio de 2023</w:t>
      </w:r>
      <w:r w:rsidR="00241AEE" w:rsidRPr="00991261">
        <w:rPr>
          <w:color w:val="000000" w:themeColor="text1"/>
          <w:sz w:val="24"/>
          <w:szCs w:val="24"/>
        </w:rPr>
        <w:t xml:space="preserve">, </w:t>
      </w:r>
      <w:r w:rsidR="00991261" w:rsidRPr="00991261">
        <w:rPr>
          <w:color w:val="000000" w:themeColor="text1"/>
          <w:sz w:val="24"/>
          <w:szCs w:val="24"/>
        </w:rPr>
        <w:t xml:space="preserve">aprobar todas las recomendaciones contenidas en el oficio de cita </w:t>
      </w:r>
      <w:r w:rsidR="00991261" w:rsidRPr="00991261">
        <w:rPr>
          <w:color w:val="000000" w:themeColor="text1"/>
          <w:sz w:val="24"/>
          <w:szCs w:val="24"/>
        </w:rPr>
        <w:lastRenderedPageBreak/>
        <w:t xml:space="preserve">autorizar esquemas de horarios y frecuencias para la </w:t>
      </w:r>
      <w:r w:rsidR="005A1F06">
        <w:rPr>
          <w:color w:val="000000" w:themeColor="text1"/>
          <w:sz w:val="24"/>
          <w:szCs w:val="24"/>
        </w:rPr>
        <w:t>Ruta No. 000</w:t>
      </w:r>
      <w:r w:rsidR="00991261" w:rsidRPr="00991261">
        <w:rPr>
          <w:color w:val="000000" w:themeColor="text1"/>
          <w:sz w:val="24"/>
          <w:szCs w:val="24"/>
        </w:rPr>
        <w:t xml:space="preserve">, así como disminuir la flota de la </w:t>
      </w:r>
      <w:r w:rsidR="005A1F06">
        <w:rPr>
          <w:color w:val="000000" w:themeColor="text1"/>
          <w:sz w:val="24"/>
          <w:szCs w:val="24"/>
        </w:rPr>
        <w:t>Ruta No. 000</w:t>
      </w:r>
      <w:r w:rsidR="00991261" w:rsidRPr="00991261">
        <w:rPr>
          <w:color w:val="000000" w:themeColor="text1"/>
          <w:sz w:val="24"/>
          <w:szCs w:val="24"/>
        </w:rPr>
        <w:t xml:space="preserve">, bajo operación del señor </w:t>
      </w:r>
      <w:r w:rsidR="005A1F06">
        <w:rPr>
          <w:b/>
          <w:bCs/>
          <w:color w:val="000000" w:themeColor="text1"/>
          <w:sz w:val="24"/>
          <w:szCs w:val="24"/>
        </w:rPr>
        <w:t>RCF</w:t>
      </w:r>
      <w:r w:rsidR="00991261" w:rsidRPr="00991261">
        <w:rPr>
          <w:b/>
          <w:bCs/>
          <w:color w:val="000000" w:themeColor="text1"/>
          <w:sz w:val="24"/>
          <w:szCs w:val="24"/>
        </w:rPr>
        <w:t xml:space="preserve">, </w:t>
      </w:r>
      <w:r w:rsidR="00991261" w:rsidRPr="00991261">
        <w:rPr>
          <w:color w:val="000000" w:themeColor="text1"/>
          <w:sz w:val="24"/>
          <w:szCs w:val="24"/>
        </w:rPr>
        <w:t>en 1 unidad, quedando finalmente con una flota óptima de 1 unidad.</w:t>
      </w:r>
    </w:p>
    <w:p w14:paraId="7A060B95" w14:textId="77777777" w:rsidR="00991261" w:rsidRPr="00991261" w:rsidRDefault="00991261" w:rsidP="00991261">
      <w:pPr>
        <w:spacing w:line="276" w:lineRule="auto"/>
        <w:ind w:left="0" w:right="0"/>
        <w:rPr>
          <w:color w:val="000000" w:themeColor="text1"/>
          <w:sz w:val="24"/>
          <w:szCs w:val="24"/>
        </w:rPr>
      </w:pPr>
    </w:p>
    <w:p w14:paraId="4C719515" w14:textId="621CD589" w:rsidR="00991261" w:rsidRPr="00D914AA" w:rsidRDefault="007813D9" w:rsidP="00991261">
      <w:pPr>
        <w:spacing w:line="276" w:lineRule="auto"/>
        <w:ind w:left="0" w:right="0"/>
        <w:rPr>
          <w:rFonts w:eastAsiaTheme="minorHAnsi"/>
          <w:color w:val="000000" w:themeColor="text1"/>
          <w:sz w:val="24"/>
          <w:szCs w:val="24"/>
          <w:lang w:eastAsia="en-US"/>
        </w:rPr>
      </w:pPr>
      <w:r w:rsidRPr="005945E4">
        <w:rPr>
          <w:color w:val="000000" w:themeColor="text1"/>
          <w:sz w:val="24"/>
          <w:szCs w:val="24"/>
        </w:rPr>
        <w:t xml:space="preserve">En tanto la impugnación del recurrente está referida a la consideración de </w:t>
      </w:r>
      <w:r w:rsidR="00991261">
        <w:rPr>
          <w:color w:val="000000" w:themeColor="text1"/>
          <w:sz w:val="24"/>
          <w:szCs w:val="24"/>
        </w:rPr>
        <w:t xml:space="preserve">incorrecta apreciación de la actualización de las variables operativas, al no </w:t>
      </w:r>
      <w:r w:rsidR="00991261" w:rsidRPr="00380539">
        <w:rPr>
          <w:rFonts w:eastAsiaTheme="minorHAnsi"/>
          <w:color w:val="000000" w:themeColor="text1"/>
          <w:sz w:val="24"/>
          <w:szCs w:val="24"/>
          <w:lang w:eastAsia="en-US"/>
        </w:rPr>
        <w:t xml:space="preserve">modificar la descripción de la ruta </w:t>
      </w:r>
      <w:r w:rsidR="005B0816">
        <w:rPr>
          <w:rFonts w:eastAsiaTheme="minorHAnsi"/>
          <w:color w:val="000000" w:themeColor="text1"/>
          <w:sz w:val="24"/>
          <w:szCs w:val="24"/>
          <w:lang w:eastAsia="en-US"/>
        </w:rPr>
        <w:t>000</w:t>
      </w:r>
      <w:r w:rsidR="001D31E8" w:rsidRPr="00380539">
        <w:rPr>
          <w:rFonts w:eastAsiaTheme="minorHAnsi"/>
          <w:color w:val="000000" w:themeColor="text1"/>
          <w:sz w:val="24"/>
          <w:szCs w:val="24"/>
          <w:lang w:eastAsia="en-US"/>
        </w:rPr>
        <w:t xml:space="preserve"> </w:t>
      </w:r>
      <w:r w:rsidR="001D31E8">
        <w:rPr>
          <w:rFonts w:eastAsiaTheme="minorHAnsi"/>
          <w:color w:val="000000" w:themeColor="text1"/>
          <w:sz w:val="24"/>
          <w:szCs w:val="24"/>
          <w:lang w:eastAsia="en-US"/>
        </w:rPr>
        <w:t>y</w:t>
      </w:r>
      <w:r w:rsidR="001D31E8" w:rsidRPr="00380539">
        <w:rPr>
          <w:rFonts w:eastAsiaTheme="minorHAnsi"/>
          <w:color w:val="000000" w:themeColor="text1"/>
          <w:sz w:val="24"/>
          <w:szCs w:val="24"/>
          <w:lang w:eastAsia="en-US"/>
        </w:rPr>
        <w:t xml:space="preserve"> </w:t>
      </w:r>
      <w:r w:rsidR="001D31E8">
        <w:rPr>
          <w:rFonts w:eastAsiaTheme="minorHAnsi"/>
          <w:color w:val="000000" w:themeColor="text1"/>
          <w:sz w:val="24"/>
          <w:szCs w:val="24"/>
          <w:lang w:eastAsia="en-US"/>
        </w:rPr>
        <w:t>v</w:t>
      </w:r>
      <w:r w:rsidR="001D31E8" w:rsidRPr="00380539">
        <w:rPr>
          <w:rFonts w:eastAsiaTheme="minorHAnsi"/>
          <w:color w:val="000000" w:themeColor="text1"/>
          <w:sz w:val="24"/>
          <w:szCs w:val="24"/>
          <w:lang w:eastAsia="en-US"/>
        </w:rPr>
        <w:t xml:space="preserve">iceversa, </w:t>
      </w:r>
      <w:r w:rsidR="001D31E8">
        <w:rPr>
          <w:rFonts w:eastAsiaTheme="minorHAnsi"/>
          <w:color w:val="000000" w:themeColor="text1"/>
          <w:sz w:val="24"/>
          <w:szCs w:val="24"/>
          <w:lang w:eastAsia="en-US"/>
        </w:rPr>
        <w:t>s</w:t>
      </w:r>
      <w:r w:rsidR="001D31E8" w:rsidRPr="00380539">
        <w:rPr>
          <w:rFonts w:eastAsiaTheme="minorHAnsi"/>
          <w:color w:val="000000" w:themeColor="text1"/>
          <w:sz w:val="24"/>
          <w:szCs w:val="24"/>
          <w:lang w:eastAsia="en-US"/>
        </w:rPr>
        <w:t xml:space="preserve">eñalando </w:t>
      </w:r>
      <w:r w:rsidR="001D31E8">
        <w:rPr>
          <w:rFonts w:eastAsiaTheme="minorHAnsi"/>
          <w:color w:val="000000" w:themeColor="text1"/>
          <w:sz w:val="24"/>
          <w:szCs w:val="24"/>
          <w:lang w:eastAsia="en-US"/>
        </w:rPr>
        <w:t>que e</w:t>
      </w:r>
      <w:r w:rsidR="001D31E8" w:rsidRPr="00380539">
        <w:rPr>
          <w:rFonts w:eastAsiaTheme="minorHAnsi"/>
          <w:color w:val="000000" w:themeColor="text1"/>
          <w:sz w:val="24"/>
          <w:szCs w:val="24"/>
          <w:lang w:eastAsia="en-US"/>
        </w:rPr>
        <w:t xml:space="preserve">l </w:t>
      </w:r>
      <w:r w:rsidR="001D31E8">
        <w:rPr>
          <w:rFonts w:eastAsiaTheme="minorHAnsi"/>
          <w:color w:val="000000" w:themeColor="text1"/>
          <w:sz w:val="24"/>
          <w:szCs w:val="24"/>
          <w:lang w:eastAsia="en-US"/>
        </w:rPr>
        <w:t>r</w:t>
      </w:r>
      <w:r w:rsidR="001D31E8" w:rsidRPr="00380539">
        <w:rPr>
          <w:rFonts w:eastAsiaTheme="minorHAnsi"/>
          <w:color w:val="000000" w:themeColor="text1"/>
          <w:sz w:val="24"/>
          <w:szCs w:val="24"/>
          <w:lang w:eastAsia="en-US"/>
        </w:rPr>
        <w:t xml:space="preserve">ecorrido </w:t>
      </w:r>
      <w:r w:rsidR="001D31E8">
        <w:rPr>
          <w:rFonts w:eastAsiaTheme="minorHAnsi"/>
          <w:color w:val="000000" w:themeColor="text1"/>
          <w:sz w:val="24"/>
          <w:szCs w:val="24"/>
          <w:lang w:eastAsia="en-US"/>
        </w:rPr>
        <w:t>c</w:t>
      </w:r>
      <w:r w:rsidR="001D31E8" w:rsidRPr="00380539">
        <w:rPr>
          <w:rFonts w:eastAsiaTheme="minorHAnsi"/>
          <w:color w:val="000000" w:themeColor="text1"/>
          <w:sz w:val="24"/>
          <w:szCs w:val="24"/>
          <w:lang w:eastAsia="en-US"/>
        </w:rPr>
        <w:t xml:space="preserve">orrecto </w:t>
      </w:r>
      <w:r w:rsidR="001D31E8">
        <w:rPr>
          <w:rFonts w:eastAsiaTheme="minorHAnsi"/>
          <w:color w:val="000000" w:themeColor="text1"/>
          <w:sz w:val="24"/>
          <w:szCs w:val="24"/>
          <w:lang w:eastAsia="en-US"/>
        </w:rPr>
        <w:t>es</w:t>
      </w:r>
      <w:r w:rsidR="001D31E8" w:rsidRPr="00380539">
        <w:rPr>
          <w:rFonts w:eastAsiaTheme="minorHAnsi"/>
          <w:color w:val="000000" w:themeColor="text1"/>
          <w:sz w:val="24"/>
          <w:szCs w:val="24"/>
          <w:lang w:eastAsia="en-US"/>
        </w:rPr>
        <w:t xml:space="preserve"> </w:t>
      </w:r>
      <w:r w:rsidR="005B0816">
        <w:rPr>
          <w:rFonts w:eastAsiaTheme="minorHAnsi"/>
          <w:color w:val="000000" w:themeColor="text1"/>
          <w:sz w:val="24"/>
          <w:szCs w:val="24"/>
          <w:lang w:eastAsia="en-US"/>
        </w:rPr>
        <w:t>000</w:t>
      </w:r>
      <w:r w:rsidR="001D31E8" w:rsidRPr="00380539">
        <w:rPr>
          <w:rFonts w:eastAsiaTheme="minorHAnsi"/>
          <w:color w:val="000000" w:themeColor="text1"/>
          <w:sz w:val="24"/>
          <w:szCs w:val="24"/>
          <w:lang w:eastAsia="en-US"/>
        </w:rPr>
        <w:t xml:space="preserve"> </w:t>
      </w:r>
      <w:r w:rsidR="001D31E8">
        <w:rPr>
          <w:rFonts w:eastAsiaTheme="minorHAnsi"/>
          <w:color w:val="000000" w:themeColor="text1"/>
          <w:sz w:val="24"/>
          <w:szCs w:val="24"/>
          <w:lang w:eastAsia="en-US"/>
        </w:rPr>
        <w:t>y</w:t>
      </w:r>
      <w:r w:rsidR="001D31E8" w:rsidRPr="00380539">
        <w:rPr>
          <w:rFonts w:eastAsiaTheme="minorHAnsi"/>
          <w:color w:val="000000" w:themeColor="text1"/>
          <w:sz w:val="24"/>
          <w:szCs w:val="24"/>
          <w:lang w:eastAsia="en-US"/>
        </w:rPr>
        <w:t xml:space="preserve"> </w:t>
      </w:r>
      <w:r w:rsidR="001D31E8">
        <w:rPr>
          <w:rFonts w:eastAsiaTheme="minorHAnsi"/>
          <w:color w:val="000000" w:themeColor="text1"/>
          <w:sz w:val="24"/>
          <w:szCs w:val="24"/>
          <w:lang w:eastAsia="en-US"/>
        </w:rPr>
        <w:t>v</w:t>
      </w:r>
      <w:r w:rsidR="001D31E8" w:rsidRPr="00380539">
        <w:rPr>
          <w:rFonts w:eastAsiaTheme="minorHAnsi"/>
          <w:color w:val="000000" w:themeColor="text1"/>
          <w:sz w:val="24"/>
          <w:szCs w:val="24"/>
          <w:lang w:eastAsia="en-US"/>
        </w:rPr>
        <w:t>iceversa</w:t>
      </w:r>
      <w:r w:rsidR="00991261" w:rsidRPr="00380539">
        <w:rPr>
          <w:rFonts w:eastAsiaTheme="minorHAnsi"/>
          <w:color w:val="000000" w:themeColor="text1"/>
          <w:sz w:val="24"/>
          <w:szCs w:val="24"/>
          <w:lang w:eastAsia="en-US"/>
        </w:rPr>
        <w:t xml:space="preserve">, debiéndose corregir la descripción de la ruta en todas las tablas que identifican la </w:t>
      </w:r>
      <w:r w:rsidR="005A1F06">
        <w:rPr>
          <w:rFonts w:eastAsiaTheme="minorHAnsi"/>
          <w:color w:val="000000" w:themeColor="text1"/>
          <w:sz w:val="24"/>
          <w:szCs w:val="24"/>
          <w:lang w:eastAsia="en-US"/>
        </w:rPr>
        <w:t>Ruta No. 000</w:t>
      </w:r>
      <w:r w:rsidR="00991261" w:rsidRPr="00380539">
        <w:rPr>
          <w:rFonts w:eastAsiaTheme="minorHAnsi"/>
          <w:color w:val="000000" w:themeColor="text1"/>
          <w:sz w:val="24"/>
          <w:szCs w:val="24"/>
          <w:lang w:eastAsia="en-US"/>
        </w:rPr>
        <w:t>, para efectos</w:t>
      </w:r>
      <w:r w:rsidR="00991261">
        <w:rPr>
          <w:rFonts w:eastAsiaTheme="minorHAnsi"/>
          <w:color w:val="000000" w:themeColor="text1"/>
          <w:sz w:val="24"/>
          <w:szCs w:val="24"/>
          <w:lang w:eastAsia="en-US"/>
        </w:rPr>
        <w:t xml:space="preserve"> </w:t>
      </w:r>
      <w:r w:rsidR="00991261" w:rsidRPr="00380539">
        <w:rPr>
          <w:rFonts w:eastAsiaTheme="minorHAnsi"/>
          <w:color w:val="000000" w:themeColor="text1"/>
          <w:sz w:val="24"/>
          <w:szCs w:val="24"/>
          <w:lang w:eastAsia="en-US"/>
        </w:rPr>
        <w:t>del contrato de renovación.</w:t>
      </w:r>
      <w:r w:rsidR="00991261">
        <w:rPr>
          <w:rFonts w:eastAsiaTheme="minorHAnsi"/>
          <w:color w:val="000000" w:themeColor="text1"/>
          <w:sz w:val="24"/>
          <w:szCs w:val="24"/>
          <w:lang w:eastAsia="en-US"/>
        </w:rPr>
        <w:t xml:space="preserve"> También alega que no se contempló la demanda de pasajeros normalizada a tarifa máxima de la </w:t>
      </w:r>
      <w:r w:rsidR="005A1F06">
        <w:rPr>
          <w:rFonts w:eastAsiaTheme="minorHAnsi"/>
          <w:color w:val="000000" w:themeColor="text1"/>
          <w:sz w:val="24"/>
          <w:szCs w:val="24"/>
          <w:lang w:eastAsia="en-US"/>
        </w:rPr>
        <w:t>Ruta No. 000</w:t>
      </w:r>
      <w:r w:rsidR="00991261">
        <w:rPr>
          <w:rFonts w:eastAsiaTheme="minorHAnsi"/>
          <w:color w:val="000000" w:themeColor="text1"/>
          <w:sz w:val="24"/>
          <w:szCs w:val="24"/>
          <w:lang w:eastAsia="en-US"/>
        </w:rPr>
        <w:t xml:space="preserve">, fundamentada en los usuarios cautivos censados en las semanas muestra y estadísticas reportadas a la ARESEP, o al menos autorizar la segregación de pasajeros por fraccionamiento tarifario, con la información contenida en </w:t>
      </w:r>
      <w:r w:rsidR="00991261" w:rsidRPr="00D914AA">
        <w:rPr>
          <w:rFonts w:eastAsiaTheme="minorHAnsi"/>
          <w:color w:val="000000" w:themeColor="text1"/>
          <w:sz w:val="24"/>
          <w:szCs w:val="24"/>
          <w:lang w:eastAsia="en-US"/>
        </w:rPr>
        <w:t xml:space="preserve">el informe técnico aportado junto a la solicitud. </w:t>
      </w:r>
    </w:p>
    <w:p w14:paraId="5D3CE3D0" w14:textId="77777777" w:rsidR="00991261" w:rsidRPr="00B903B4" w:rsidRDefault="00991261" w:rsidP="007813D9">
      <w:pPr>
        <w:spacing w:line="276" w:lineRule="auto"/>
        <w:ind w:left="0" w:right="0"/>
        <w:rPr>
          <w:color w:val="000000" w:themeColor="text1"/>
          <w:sz w:val="24"/>
          <w:szCs w:val="24"/>
        </w:rPr>
      </w:pPr>
    </w:p>
    <w:p w14:paraId="4F3DA3B9" w14:textId="48921B92" w:rsidR="00B903B4" w:rsidRPr="00B903B4" w:rsidRDefault="001D31E8" w:rsidP="00B903B4">
      <w:pPr>
        <w:spacing w:line="276" w:lineRule="auto"/>
        <w:ind w:left="0" w:right="0"/>
        <w:rPr>
          <w:color w:val="000000" w:themeColor="text1"/>
          <w:sz w:val="24"/>
          <w:szCs w:val="24"/>
        </w:rPr>
      </w:pPr>
      <w:r>
        <w:rPr>
          <w:color w:val="000000" w:themeColor="text1"/>
          <w:sz w:val="24"/>
          <w:szCs w:val="24"/>
        </w:rPr>
        <w:t xml:space="preserve">No </w:t>
      </w:r>
      <w:proofErr w:type="gramStart"/>
      <w:r>
        <w:rPr>
          <w:color w:val="000000" w:themeColor="text1"/>
          <w:sz w:val="24"/>
          <w:szCs w:val="24"/>
        </w:rPr>
        <w:t>obstante</w:t>
      </w:r>
      <w:proofErr w:type="gramEnd"/>
      <w:r>
        <w:rPr>
          <w:color w:val="000000" w:themeColor="text1"/>
          <w:sz w:val="24"/>
          <w:szCs w:val="24"/>
        </w:rPr>
        <w:t xml:space="preserve"> lo acordado en el referido acuerdo, l</w:t>
      </w:r>
      <w:r w:rsidR="00B903B4" w:rsidRPr="00B903B4">
        <w:rPr>
          <w:color w:val="000000" w:themeColor="text1"/>
          <w:sz w:val="24"/>
          <w:szCs w:val="24"/>
        </w:rPr>
        <w:t xml:space="preserve">a Junta Directiva del Consejo de Transporte Público, </w:t>
      </w:r>
      <w:r w:rsidR="00B903B4" w:rsidRPr="00B903B4">
        <w:rPr>
          <w:color w:val="000000" w:themeColor="text1"/>
          <w:sz w:val="24"/>
          <w:szCs w:val="24"/>
          <w:lang w:eastAsia="es-ES"/>
        </w:rPr>
        <w:t xml:space="preserve">en el </w:t>
      </w:r>
      <w:r w:rsidR="00B903B4" w:rsidRPr="00B903B4">
        <w:rPr>
          <w:b/>
          <w:bCs/>
          <w:color w:val="000000" w:themeColor="text1"/>
          <w:sz w:val="24"/>
          <w:szCs w:val="24"/>
          <w:lang w:eastAsia="es-ES"/>
        </w:rPr>
        <w:t>Artículo 3.4 de la Sesión Ordinaria 43-2023 de 20 de octubre de 2023</w:t>
      </w:r>
      <w:r w:rsidR="00B903B4" w:rsidRPr="00B903B4">
        <w:rPr>
          <w:color w:val="000000" w:themeColor="text1"/>
          <w:sz w:val="24"/>
          <w:szCs w:val="24"/>
          <w:lang w:eastAsia="es-ES"/>
        </w:rPr>
        <w:t xml:space="preserve">, </w:t>
      </w:r>
      <w:r>
        <w:rPr>
          <w:color w:val="000000" w:themeColor="text1"/>
          <w:sz w:val="24"/>
          <w:szCs w:val="24"/>
          <w:lang w:eastAsia="es-ES"/>
        </w:rPr>
        <w:t xml:space="preserve">conoce y acepta </w:t>
      </w:r>
      <w:r w:rsidR="00B903B4" w:rsidRPr="00B903B4">
        <w:rPr>
          <w:color w:val="000000" w:themeColor="text1"/>
          <w:sz w:val="24"/>
          <w:szCs w:val="24"/>
          <w:lang w:eastAsia="es-ES"/>
        </w:rPr>
        <w:t xml:space="preserve">la renuncia a la operación de la </w:t>
      </w:r>
      <w:r w:rsidR="005A1F06">
        <w:rPr>
          <w:color w:val="000000" w:themeColor="text1"/>
          <w:sz w:val="24"/>
          <w:szCs w:val="24"/>
          <w:lang w:eastAsia="es-ES"/>
        </w:rPr>
        <w:t>Ruta No. 000</w:t>
      </w:r>
      <w:r w:rsidR="00B903B4" w:rsidRPr="00B903B4">
        <w:rPr>
          <w:color w:val="000000" w:themeColor="text1"/>
          <w:sz w:val="24"/>
          <w:szCs w:val="24"/>
          <w:lang w:eastAsia="es-ES"/>
        </w:rPr>
        <w:t xml:space="preserve"> presentada por el señor </w:t>
      </w:r>
      <w:r w:rsidR="005A1F06">
        <w:rPr>
          <w:color w:val="000000" w:themeColor="text1"/>
          <w:sz w:val="24"/>
          <w:szCs w:val="24"/>
          <w:lang w:eastAsia="es-ES"/>
        </w:rPr>
        <w:t>RCF</w:t>
      </w:r>
      <w:r w:rsidR="00B903B4" w:rsidRPr="00B903B4">
        <w:rPr>
          <w:color w:val="000000" w:themeColor="text1"/>
          <w:sz w:val="24"/>
          <w:szCs w:val="24"/>
          <w:lang w:eastAsia="es-ES"/>
        </w:rPr>
        <w:t>. (Léanse los folios 8 y 9 del expediente administrativo TAT-040-24)</w:t>
      </w:r>
    </w:p>
    <w:p w14:paraId="255E94CA" w14:textId="0ABECA20" w:rsidR="00B903B4" w:rsidRPr="00B903B4" w:rsidRDefault="00B903B4" w:rsidP="00B903B4">
      <w:pPr>
        <w:spacing w:line="276" w:lineRule="auto"/>
        <w:ind w:left="0" w:right="0"/>
        <w:rPr>
          <w:color w:val="000000" w:themeColor="text1"/>
          <w:sz w:val="24"/>
          <w:szCs w:val="24"/>
          <w:lang w:eastAsia="es-ES"/>
        </w:rPr>
      </w:pPr>
    </w:p>
    <w:p w14:paraId="09A93D03" w14:textId="4B0F391B" w:rsidR="00B903B4" w:rsidRPr="00B903B4" w:rsidRDefault="00B903B4" w:rsidP="00B903B4">
      <w:pPr>
        <w:spacing w:line="276" w:lineRule="auto"/>
        <w:ind w:left="0" w:right="0"/>
        <w:rPr>
          <w:color w:val="000000" w:themeColor="text1"/>
          <w:spacing w:val="4"/>
          <w:sz w:val="24"/>
          <w:szCs w:val="24"/>
        </w:rPr>
      </w:pPr>
      <w:r w:rsidRPr="00B903B4">
        <w:rPr>
          <w:color w:val="000000" w:themeColor="text1"/>
          <w:spacing w:val="4"/>
          <w:sz w:val="24"/>
          <w:szCs w:val="24"/>
        </w:rPr>
        <w:t xml:space="preserve">Como bien se colige del contenido de los resultandos precedentes y del expediente del caso, se tiene </w:t>
      </w:r>
      <w:r>
        <w:rPr>
          <w:color w:val="000000" w:themeColor="text1"/>
          <w:spacing w:val="4"/>
          <w:sz w:val="24"/>
          <w:szCs w:val="24"/>
        </w:rPr>
        <w:t xml:space="preserve">que al momento de conocerse el </w:t>
      </w:r>
      <w:r w:rsidR="001D31E8">
        <w:rPr>
          <w:color w:val="000000" w:themeColor="text1"/>
          <w:spacing w:val="4"/>
          <w:sz w:val="24"/>
          <w:szCs w:val="24"/>
        </w:rPr>
        <w:t>R</w:t>
      </w:r>
      <w:r>
        <w:rPr>
          <w:color w:val="000000" w:themeColor="text1"/>
          <w:spacing w:val="4"/>
          <w:sz w:val="24"/>
          <w:szCs w:val="24"/>
        </w:rPr>
        <w:t xml:space="preserve">ecurso parcial de </w:t>
      </w:r>
      <w:r w:rsidR="001D31E8">
        <w:rPr>
          <w:color w:val="000000" w:themeColor="text1"/>
          <w:spacing w:val="4"/>
          <w:sz w:val="24"/>
          <w:szCs w:val="24"/>
        </w:rPr>
        <w:t>R</w:t>
      </w:r>
      <w:r>
        <w:rPr>
          <w:color w:val="000000" w:themeColor="text1"/>
          <w:spacing w:val="4"/>
          <w:sz w:val="24"/>
          <w:szCs w:val="24"/>
        </w:rPr>
        <w:t xml:space="preserve">evocatoria contra el acuerdo contenido en el </w:t>
      </w:r>
      <w:r w:rsidRPr="006338DE">
        <w:rPr>
          <w:b/>
          <w:sz w:val="24"/>
          <w:szCs w:val="24"/>
        </w:rPr>
        <w:t>Artículo 3.4 de la Sesión Ordinaria 29-2023 del 19 de julio de 2023</w:t>
      </w:r>
      <w:r w:rsidRPr="006338DE">
        <w:rPr>
          <w:sz w:val="24"/>
          <w:szCs w:val="24"/>
        </w:rPr>
        <w:t xml:space="preserve">, </w:t>
      </w:r>
      <w:r>
        <w:rPr>
          <w:sz w:val="24"/>
          <w:szCs w:val="24"/>
        </w:rPr>
        <w:t>ya el recurrente había presentado su renuncia al derecho de concesión</w:t>
      </w:r>
      <w:r w:rsidR="00E514E3">
        <w:rPr>
          <w:sz w:val="24"/>
          <w:szCs w:val="24"/>
        </w:rPr>
        <w:t xml:space="preserve"> sobre la </w:t>
      </w:r>
      <w:r w:rsidR="005A1F06">
        <w:rPr>
          <w:sz w:val="24"/>
          <w:szCs w:val="24"/>
        </w:rPr>
        <w:t>Ruta No. 000</w:t>
      </w:r>
      <w:r w:rsidR="00E514E3">
        <w:rPr>
          <w:sz w:val="24"/>
          <w:szCs w:val="24"/>
        </w:rPr>
        <w:t xml:space="preserve">, misma que fuera aceptada por el Consejo de Transporte Público en el </w:t>
      </w:r>
      <w:r w:rsidR="00E514E3" w:rsidRPr="00B903B4">
        <w:rPr>
          <w:b/>
          <w:bCs/>
          <w:color w:val="000000" w:themeColor="text1"/>
          <w:sz w:val="24"/>
          <w:szCs w:val="24"/>
          <w:lang w:eastAsia="es-ES"/>
        </w:rPr>
        <w:t>Artículo 3.4 de la Sesión Ordinaria 43-2023 de 20 de octubre de 2023</w:t>
      </w:r>
      <w:r w:rsidR="00E514E3" w:rsidRPr="00E514E3">
        <w:rPr>
          <w:color w:val="000000" w:themeColor="text1"/>
          <w:sz w:val="24"/>
          <w:szCs w:val="24"/>
          <w:lang w:eastAsia="es-ES"/>
        </w:rPr>
        <w:t xml:space="preserve">. </w:t>
      </w:r>
      <w:r w:rsidRPr="00B903B4">
        <w:rPr>
          <w:color w:val="000000" w:themeColor="text1"/>
          <w:spacing w:val="4"/>
          <w:sz w:val="24"/>
          <w:szCs w:val="24"/>
        </w:rPr>
        <w:t>Así las cosas, la discusión sobre la procedencia o no de</w:t>
      </w:r>
      <w:r w:rsidR="00E514E3">
        <w:rPr>
          <w:color w:val="000000" w:themeColor="text1"/>
          <w:spacing w:val="4"/>
          <w:sz w:val="24"/>
          <w:szCs w:val="24"/>
        </w:rPr>
        <w:t>l recurso de apelación parcial</w:t>
      </w:r>
      <w:r w:rsidRPr="00B903B4">
        <w:rPr>
          <w:color w:val="000000" w:themeColor="text1"/>
          <w:spacing w:val="4"/>
          <w:sz w:val="24"/>
          <w:szCs w:val="24"/>
        </w:rPr>
        <w:t xml:space="preserve">, pasa a adolecer de uno de los elementos esenciales para su admisibilidad, como lo es el de la actualidad de lo de interés, pues al haber </w:t>
      </w:r>
      <w:r w:rsidR="00E514E3">
        <w:rPr>
          <w:color w:val="000000" w:themeColor="text1"/>
          <w:spacing w:val="4"/>
          <w:sz w:val="24"/>
          <w:szCs w:val="24"/>
        </w:rPr>
        <w:t xml:space="preserve">renunciado </w:t>
      </w:r>
      <w:r w:rsidR="009A665F">
        <w:rPr>
          <w:color w:val="000000" w:themeColor="text1"/>
          <w:spacing w:val="4"/>
          <w:sz w:val="24"/>
          <w:szCs w:val="24"/>
        </w:rPr>
        <w:t xml:space="preserve">el recurrente </w:t>
      </w:r>
      <w:r w:rsidR="00E514E3">
        <w:rPr>
          <w:color w:val="000000" w:themeColor="text1"/>
          <w:spacing w:val="4"/>
          <w:sz w:val="24"/>
          <w:szCs w:val="24"/>
        </w:rPr>
        <w:t xml:space="preserve">a la operación de la </w:t>
      </w:r>
      <w:r w:rsidR="005A1F06">
        <w:rPr>
          <w:color w:val="000000" w:themeColor="text1"/>
          <w:spacing w:val="4"/>
          <w:sz w:val="24"/>
          <w:szCs w:val="24"/>
        </w:rPr>
        <w:t>Ruta No. 000</w:t>
      </w:r>
      <w:r w:rsidR="00E514E3">
        <w:rPr>
          <w:color w:val="000000" w:themeColor="text1"/>
          <w:spacing w:val="4"/>
          <w:sz w:val="24"/>
          <w:szCs w:val="24"/>
        </w:rPr>
        <w:t xml:space="preserve">, </w:t>
      </w:r>
      <w:r w:rsidRPr="00B903B4">
        <w:rPr>
          <w:color w:val="000000" w:themeColor="text1"/>
          <w:spacing w:val="4"/>
          <w:sz w:val="24"/>
          <w:szCs w:val="24"/>
        </w:rPr>
        <w:t>deviene innecesari</w:t>
      </w:r>
      <w:r w:rsidR="00E514E3">
        <w:rPr>
          <w:color w:val="000000" w:themeColor="text1"/>
          <w:spacing w:val="4"/>
          <w:sz w:val="24"/>
          <w:szCs w:val="24"/>
        </w:rPr>
        <w:t>o</w:t>
      </w:r>
      <w:r w:rsidRPr="00B903B4">
        <w:rPr>
          <w:color w:val="000000" w:themeColor="text1"/>
          <w:spacing w:val="4"/>
          <w:sz w:val="24"/>
          <w:szCs w:val="24"/>
        </w:rPr>
        <w:t xml:space="preserve">, </w:t>
      </w:r>
      <w:r w:rsidR="00E514E3">
        <w:rPr>
          <w:color w:val="000000" w:themeColor="text1"/>
          <w:spacing w:val="4"/>
          <w:sz w:val="24"/>
          <w:szCs w:val="24"/>
        </w:rPr>
        <w:t>el análisis de los argumentos y las pruebas en las que fundara su disconformidad.</w:t>
      </w:r>
    </w:p>
    <w:p w14:paraId="3C966273" w14:textId="77777777" w:rsidR="00B903B4" w:rsidRPr="00B903B4" w:rsidRDefault="00B903B4" w:rsidP="00B903B4">
      <w:pPr>
        <w:spacing w:line="276" w:lineRule="auto"/>
        <w:ind w:left="0" w:right="0"/>
        <w:rPr>
          <w:color w:val="000000" w:themeColor="text1"/>
          <w:spacing w:val="4"/>
          <w:sz w:val="24"/>
          <w:szCs w:val="24"/>
        </w:rPr>
      </w:pPr>
    </w:p>
    <w:p w14:paraId="704B9EC1" w14:textId="77777777" w:rsidR="00B903B4" w:rsidRPr="00B903B4" w:rsidRDefault="00B903B4" w:rsidP="00B903B4">
      <w:pPr>
        <w:spacing w:line="276" w:lineRule="auto"/>
        <w:ind w:left="0" w:right="0"/>
        <w:rPr>
          <w:color w:val="000000" w:themeColor="text1"/>
          <w:spacing w:val="4"/>
          <w:sz w:val="24"/>
          <w:szCs w:val="24"/>
        </w:rPr>
      </w:pPr>
      <w:r w:rsidRPr="00B903B4">
        <w:rPr>
          <w:color w:val="000000" w:themeColor="text1"/>
          <w:spacing w:val="4"/>
          <w:sz w:val="24"/>
          <w:szCs w:val="24"/>
        </w:rPr>
        <w:t>En cuanto al tema del interés actual el autor y conocido tratadista jurídico, José Chiovenda, muy claramente nos indica:</w:t>
      </w:r>
    </w:p>
    <w:p w14:paraId="20164F2C" w14:textId="77777777" w:rsidR="00B903B4" w:rsidRPr="00B903B4" w:rsidRDefault="00B903B4" w:rsidP="00B903B4">
      <w:pPr>
        <w:spacing w:line="276" w:lineRule="auto"/>
        <w:ind w:left="0" w:right="0"/>
        <w:rPr>
          <w:color w:val="000000" w:themeColor="text1"/>
          <w:spacing w:val="4"/>
          <w:sz w:val="24"/>
          <w:szCs w:val="24"/>
        </w:rPr>
      </w:pPr>
    </w:p>
    <w:p w14:paraId="12E8049B" w14:textId="77777777" w:rsidR="00B903B4" w:rsidRPr="00B903B4" w:rsidRDefault="00B903B4" w:rsidP="00E514E3">
      <w:pPr>
        <w:ind w:left="567" w:right="567"/>
        <w:rPr>
          <w:i/>
          <w:iCs/>
          <w:color w:val="000000" w:themeColor="text1"/>
          <w:spacing w:val="4"/>
          <w:sz w:val="22"/>
          <w:szCs w:val="22"/>
          <w:lang w:val="es-MX"/>
        </w:rPr>
      </w:pPr>
      <w:r w:rsidRPr="00B903B4">
        <w:rPr>
          <w:i/>
          <w:iCs/>
          <w:color w:val="000000" w:themeColor="text1"/>
          <w:spacing w:val="4"/>
          <w:sz w:val="22"/>
          <w:szCs w:val="22"/>
        </w:rPr>
        <w:t>“(</w:t>
      </w:r>
      <w:r w:rsidRPr="00B903B4">
        <w:rPr>
          <w:i/>
          <w:iCs/>
          <w:color w:val="000000" w:themeColor="text1"/>
          <w:spacing w:val="4"/>
          <w:sz w:val="22"/>
          <w:szCs w:val="22"/>
          <w:lang w:val="es-MX"/>
        </w:rPr>
        <w:t xml:space="preserve">…) En todo proceso, existen los presupuestos de fondo, relacionados con el derecho tutelar de la pretensión, la legitimación en la causa y </w:t>
      </w:r>
      <w:r w:rsidRPr="00B903B4">
        <w:rPr>
          <w:b/>
          <w:i/>
          <w:iCs/>
          <w:color w:val="000000" w:themeColor="text1"/>
          <w:spacing w:val="4"/>
          <w:sz w:val="22"/>
          <w:szCs w:val="22"/>
          <w:u w:val="single"/>
          <w:lang w:val="es-MX"/>
        </w:rPr>
        <w:t>el interés actual</w:t>
      </w:r>
      <w:r w:rsidRPr="00B903B4">
        <w:rPr>
          <w:i/>
          <w:iCs/>
          <w:color w:val="000000" w:themeColor="text1"/>
          <w:spacing w:val="4"/>
          <w:sz w:val="22"/>
          <w:szCs w:val="22"/>
          <w:lang w:val="es-MX"/>
        </w:rPr>
        <w:t xml:space="preserve">. </w:t>
      </w:r>
      <w:r w:rsidRPr="00B903B4">
        <w:rPr>
          <w:b/>
          <w:i/>
          <w:iCs/>
          <w:color w:val="000000" w:themeColor="text1"/>
          <w:spacing w:val="4"/>
          <w:sz w:val="22"/>
          <w:szCs w:val="22"/>
          <w:lang w:val="es-MX"/>
        </w:rPr>
        <w:t xml:space="preserve">Sí es entendido que una acción deviene en frustránea cuando falta cualquiera de los presupuestos de fondo: </w:t>
      </w:r>
      <w:r w:rsidRPr="00B903B4">
        <w:rPr>
          <w:i/>
          <w:iCs/>
          <w:color w:val="000000" w:themeColor="text1"/>
          <w:spacing w:val="4"/>
          <w:sz w:val="22"/>
          <w:szCs w:val="22"/>
          <w:lang w:val="es-MX"/>
        </w:rPr>
        <w:t>derecho real o personal,</w:t>
      </w:r>
      <w:r w:rsidRPr="00B903B4">
        <w:rPr>
          <w:b/>
          <w:i/>
          <w:iCs/>
          <w:color w:val="000000" w:themeColor="text1"/>
          <w:spacing w:val="4"/>
          <w:sz w:val="22"/>
          <w:szCs w:val="22"/>
          <w:lang w:val="es-MX"/>
        </w:rPr>
        <w:t xml:space="preserve"> interés actual </w:t>
      </w:r>
      <w:r w:rsidRPr="00B903B4">
        <w:rPr>
          <w:i/>
          <w:iCs/>
          <w:color w:val="000000" w:themeColor="text1"/>
          <w:spacing w:val="4"/>
          <w:sz w:val="22"/>
          <w:szCs w:val="22"/>
          <w:lang w:val="es-MX"/>
        </w:rPr>
        <w:t xml:space="preserve">y legitimación. En las causas sometidas a su conocimiento, el Juez está obligado a realizar, incluso, en forma oficiosa, los presupuestos de toda demanda, a saber: derecho, legitimación (activa o pasiva) y el interés actual (…)” (Chiovenda, José: </w:t>
      </w:r>
      <w:r w:rsidRPr="00B903B4">
        <w:rPr>
          <w:i/>
          <w:iCs/>
          <w:color w:val="000000" w:themeColor="text1"/>
          <w:spacing w:val="4"/>
          <w:sz w:val="22"/>
          <w:szCs w:val="22"/>
          <w:u w:val="single"/>
          <w:lang w:val="es-MX"/>
        </w:rPr>
        <w:t>Principios de Derecho Procesal Civil.</w:t>
      </w:r>
      <w:r w:rsidRPr="00B903B4">
        <w:rPr>
          <w:i/>
          <w:iCs/>
          <w:color w:val="000000" w:themeColor="text1"/>
          <w:spacing w:val="4"/>
          <w:sz w:val="22"/>
          <w:szCs w:val="22"/>
          <w:lang w:val="es-MX"/>
        </w:rPr>
        <w:t xml:space="preserve"> Tomo I, pág. 178). (El resaltado es nuestro)</w:t>
      </w:r>
    </w:p>
    <w:p w14:paraId="6A057BEF" w14:textId="77777777" w:rsidR="00B903B4" w:rsidRPr="00B903B4" w:rsidRDefault="00B903B4" w:rsidP="00B903B4">
      <w:pPr>
        <w:spacing w:line="276" w:lineRule="auto"/>
        <w:ind w:left="0" w:right="0"/>
        <w:rPr>
          <w:color w:val="000000" w:themeColor="text1"/>
          <w:spacing w:val="4"/>
          <w:sz w:val="24"/>
          <w:szCs w:val="24"/>
        </w:rPr>
      </w:pPr>
    </w:p>
    <w:p w14:paraId="6F70608E" w14:textId="77777777" w:rsidR="00B903B4" w:rsidRPr="00B903B4" w:rsidRDefault="00B903B4" w:rsidP="00B903B4">
      <w:pPr>
        <w:spacing w:line="276" w:lineRule="auto"/>
        <w:ind w:left="0" w:right="0"/>
        <w:rPr>
          <w:color w:val="000000" w:themeColor="text1"/>
          <w:spacing w:val="4"/>
          <w:sz w:val="24"/>
          <w:szCs w:val="24"/>
        </w:rPr>
      </w:pPr>
      <w:r w:rsidRPr="00B903B4">
        <w:rPr>
          <w:color w:val="000000" w:themeColor="text1"/>
          <w:spacing w:val="4"/>
          <w:sz w:val="24"/>
          <w:szCs w:val="24"/>
        </w:rPr>
        <w:t xml:space="preserve">A la vez el jurista nacional, el Dr. Eduardo Ortiz </w:t>
      </w:r>
      <w:proofErr w:type="spellStart"/>
      <w:r w:rsidRPr="00B903B4">
        <w:rPr>
          <w:color w:val="000000" w:themeColor="text1"/>
          <w:spacing w:val="4"/>
          <w:sz w:val="24"/>
          <w:szCs w:val="24"/>
        </w:rPr>
        <w:t>Ortiz</w:t>
      </w:r>
      <w:proofErr w:type="spellEnd"/>
      <w:r w:rsidRPr="00B903B4">
        <w:rPr>
          <w:color w:val="000000" w:themeColor="text1"/>
          <w:spacing w:val="4"/>
          <w:sz w:val="24"/>
          <w:szCs w:val="24"/>
        </w:rPr>
        <w:t>, en cuanto a las situaciones jurídicas administrativas, ha señalado que el interés debe ser actual.</w:t>
      </w:r>
    </w:p>
    <w:p w14:paraId="45351488" w14:textId="77777777" w:rsidR="00B903B4" w:rsidRPr="00B903B4" w:rsidRDefault="00B903B4" w:rsidP="00B903B4">
      <w:pPr>
        <w:spacing w:line="276" w:lineRule="auto"/>
        <w:ind w:left="0" w:right="0"/>
        <w:rPr>
          <w:color w:val="000000" w:themeColor="text1"/>
          <w:spacing w:val="4"/>
          <w:sz w:val="24"/>
          <w:szCs w:val="24"/>
        </w:rPr>
      </w:pPr>
    </w:p>
    <w:p w14:paraId="20618372" w14:textId="77777777" w:rsidR="00B903B4" w:rsidRPr="00B903B4" w:rsidRDefault="00B903B4" w:rsidP="00E514E3">
      <w:pPr>
        <w:ind w:left="567" w:right="567"/>
        <w:rPr>
          <w:b/>
          <w:color w:val="000000" w:themeColor="text1"/>
          <w:spacing w:val="4"/>
          <w:sz w:val="22"/>
          <w:szCs w:val="22"/>
        </w:rPr>
      </w:pPr>
      <w:r w:rsidRPr="00B903B4">
        <w:rPr>
          <w:color w:val="000000" w:themeColor="text1"/>
          <w:spacing w:val="4"/>
          <w:sz w:val="22"/>
          <w:szCs w:val="22"/>
        </w:rPr>
        <w:t xml:space="preserve">“(…) </w:t>
      </w:r>
      <w:r w:rsidRPr="00B903B4">
        <w:rPr>
          <w:b/>
          <w:color w:val="000000" w:themeColor="text1"/>
          <w:spacing w:val="4"/>
          <w:sz w:val="22"/>
          <w:szCs w:val="22"/>
        </w:rPr>
        <w:t xml:space="preserve">b) El interés </w:t>
      </w:r>
      <w:r w:rsidRPr="00B903B4">
        <w:rPr>
          <w:b/>
          <w:bCs/>
          <w:color w:val="000000" w:themeColor="text1"/>
          <w:spacing w:val="4"/>
          <w:sz w:val="22"/>
          <w:szCs w:val="22"/>
        </w:rPr>
        <w:t>debe ser actual</w:t>
      </w:r>
    </w:p>
    <w:p w14:paraId="57FC5E51" w14:textId="77777777" w:rsidR="00B903B4" w:rsidRPr="00B903B4" w:rsidRDefault="00B903B4" w:rsidP="00E514E3">
      <w:pPr>
        <w:ind w:left="567" w:right="567"/>
        <w:rPr>
          <w:color w:val="000000" w:themeColor="text1"/>
          <w:spacing w:val="4"/>
          <w:sz w:val="22"/>
          <w:szCs w:val="22"/>
        </w:rPr>
      </w:pPr>
      <w:r w:rsidRPr="00B903B4">
        <w:rPr>
          <w:color w:val="000000" w:themeColor="text1"/>
          <w:spacing w:val="4"/>
          <w:sz w:val="22"/>
          <w:szCs w:val="22"/>
        </w:rPr>
        <w:t xml:space="preserve">Se intenta decir con ello, en primer término, que debe existir en todo momento del juicio para su restauración; pero, en segundo término y también en relación con dicho juicio, que la lesión reclamada debe ser presente y no futura. Debe tenerse en cuenta para este efecto que la lesión de un interés solo es posible cuando se da un acto definitivo ya eficaz y completo en todas sus fases, incluso en la integrativa (de su efecto), aunque no es necesario que haya sido ya efectuado. Sólo cuando se ha completado el procedimiento administrativo tendiente a la producción definitiva del efecto —aunque sólo sea en primera instancia- la lesión puede producirse y considerarse actual y no futura. En consecuencia, la actualidad no se da cuando se trata de actos no definitivos (preparatorios) o de actos pendientes (ausencia de elementos de perfección necesarios para la formación o constitución del acto) o de actos ineficaces. (…) (Ortiz, Eduardo: </w:t>
      </w:r>
      <w:r w:rsidRPr="00B903B4">
        <w:rPr>
          <w:color w:val="000000" w:themeColor="text1"/>
          <w:spacing w:val="4"/>
          <w:sz w:val="22"/>
          <w:szCs w:val="22"/>
          <w:u w:val="single"/>
        </w:rPr>
        <w:t>Tesis de Derecho Administrativo</w:t>
      </w:r>
      <w:r w:rsidRPr="00B903B4">
        <w:rPr>
          <w:color w:val="000000" w:themeColor="text1"/>
          <w:spacing w:val="4"/>
          <w:sz w:val="22"/>
          <w:szCs w:val="22"/>
        </w:rPr>
        <w:t xml:space="preserve">, Tomo II, pág. 236) </w:t>
      </w:r>
    </w:p>
    <w:p w14:paraId="07BB2238" w14:textId="77777777" w:rsidR="00B903B4" w:rsidRPr="00B903B4" w:rsidRDefault="00B903B4" w:rsidP="00B903B4">
      <w:pPr>
        <w:spacing w:line="276" w:lineRule="auto"/>
        <w:ind w:left="0" w:right="0"/>
        <w:rPr>
          <w:iCs/>
          <w:color w:val="000000" w:themeColor="text1"/>
          <w:spacing w:val="4"/>
          <w:sz w:val="24"/>
          <w:szCs w:val="24"/>
        </w:rPr>
      </w:pPr>
    </w:p>
    <w:p w14:paraId="4341A917" w14:textId="7A868BFD" w:rsidR="00B903B4" w:rsidRPr="00907C66" w:rsidRDefault="00B903B4" w:rsidP="00B903B4">
      <w:pPr>
        <w:spacing w:line="276" w:lineRule="auto"/>
        <w:ind w:left="0" w:right="0"/>
        <w:rPr>
          <w:color w:val="000000" w:themeColor="text1"/>
          <w:spacing w:val="4"/>
          <w:sz w:val="24"/>
          <w:szCs w:val="24"/>
        </w:rPr>
      </w:pPr>
      <w:r w:rsidRPr="00B903B4">
        <w:rPr>
          <w:color w:val="000000" w:themeColor="text1"/>
          <w:spacing w:val="4"/>
          <w:sz w:val="24"/>
          <w:szCs w:val="24"/>
        </w:rPr>
        <w:t>Visto lo anterior, este Tribunal determina la improcedencia de la acci</w:t>
      </w:r>
      <w:r w:rsidR="001D31E8">
        <w:rPr>
          <w:color w:val="000000" w:themeColor="text1"/>
          <w:spacing w:val="4"/>
          <w:sz w:val="24"/>
          <w:szCs w:val="24"/>
        </w:rPr>
        <w:t>ón</w:t>
      </w:r>
      <w:r w:rsidRPr="00B903B4">
        <w:rPr>
          <w:color w:val="000000" w:themeColor="text1"/>
          <w:spacing w:val="4"/>
          <w:sz w:val="24"/>
          <w:szCs w:val="24"/>
        </w:rPr>
        <w:t xml:space="preserve"> que nos ocupa, por falta de interés actual.</w:t>
      </w:r>
    </w:p>
    <w:p w14:paraId="0B125AB0" w14:textId="77777777" w:rsidR="00E514E3" w:rsidRDefault="00E514E3" w:rsidP="00B903B4">
      <w:pPr>
        <w:spacing w:line="276" w:lineRule="auto"/>
        <w:ind w:left="0" w:right="0"/>
        <w:rPr>
          <w:color w:val="000000" w:themeColor="text1"/>
          <w:spacing w:val="4"/>
          <w:sz w:val="24"/>
          <w:szCs w:val="24"/>
        </w:rPr>
      </w:pPr>
    </w:p>
    <w:p w14:paraId="017D9AE7" w14:textId="1A6B99A7" w:rsidR="002F7960" w:rsidRDefault="005D3718" w:rsidP="005811EE">
      <w:pPr>
        <w:spacing w:line="276" w:lineRule="auto"/>
        <w:ind w:left="0" w:right="0"/>
        <w:jc w:val="center"/>
        <w:rPr>
          <w:b/>
          <w:color w:val="000000" w:themeColor="text1"/>
          <w:sz w:val="24"/>
          <w:szCs w:val="24"/>
        </w:rPr>
      </w:pPr>
      <w:r w:rsidRPr="00907C66">
        <w:rPr>
          <w:b/>
          <w:color w:val="000000" w:themeColor="text1"/>
          <w:sz w:val="24"/>
          <w:szCs w:val="24"/>
        </w:rPr>
        <w:t>POR TANTO</w:t>
      </w:r>
    </w:p>
    <w:p w14:paraId="270066BC" w14:textId="77777777" w:rsidR="005811EE" w:rsidRPr="00907C66" w:rsidRDefault="005811EE" w:rsidP="005811EE">
      <w:pPr>
        <w:spacing w:line="276" w:lineRule="auto"/>
        <w:ind w:left="0" w:right="0"/>
        <w:jc w:val="center"/>
        <w:rPr>
          <w:b/>
          <w:color w:val="000000" w:themeColor="text1"/>
          <w:sz w:val="24"/>
          <w:szCs w:val="24"/>
        </w:rPr>
      </w:pPr>
    </w:p>
    <w:p w14:paraId="74ACE33A" w14:textId="243DFA9E" w:rsidR="001D31E8" w:rsidRDefault="005D3718" w:rsidP="001D31E8">
      <w:pPr>
        <w:spacing w:line="276" w:lineRule="auto"/>
        <w:ind w:left="0" w:right="0"/>
        <w:rPr>
          <w:color w:val="000000" w:themeColor="text1"/>
          <w:sz w:val="24"/>
          <w:szCs w:val="24"/>
        </w:rPr>
      </w:pPr>
      <w:r w:rsidRPr="00907C66">
        <w:rPr>
          <w:b/>
          <w:color w:val="000000" w:themeColor="text1"/>
          <w:sz w:val="24"/>
          <w:szCs w:val="24"/>
        </w:rPr>
        <w:t xml:space="preserve">I.- </w:t>
      </w:r>
      <w:r w:rsidRPr="00907C66">
        <w:rPr>
          <w:iCs/>
          <w:color w:val="000000" w:themeColor="text1"/>
          <w:sz w:val="24"/>
          <w:szCs w:val="24"/>
        </w:rPr>
        <w:t xml:space="preserve">Se </w:t>
      </w:r>
      <w:r w:rsidR="00E615A2" w:rsidRPr="00907C66">
        <w:rPr>
          <w:iCs/>
          <w:color w:val="000000" w:themeColor="text1"/>
          <w:sz w:val="24"/>
          <w:szCs w:val="24"/>
        </w:rPr>
        <w:t>dispone</w:t>
      </w:r>
      <w:r w:rsidR="000F49F6" w:rsidRPr="00907C66">
        <w:rPr>
          <w:iCs/>
          <w:color w:val="000000" w:themeColor="text1"/>
          <w:sz w:val="24"/>
          <w:szCs w:val="24"/>
        </w:rPr>
        <w:t xml:space="preserve"> declarar</w:t>
      </w:r>
      <w:r w:rsidR="00081075" w:rsidRPr="00907C66">
        <w:rPr>
          <w:iCs/>
          <w:color w:val="000000" w:themeColor="text1"/>
          <w:sz w:val="24"/>
          <w:szCs w:val="24"/>
        </w:rPr>
        <w:t xml:space="preserve"> la</w:t>
      </w:r>
      <w:r w:rsidR="000F49F6" w:rsidRPr="00907C66">
        <w:rPr>
          <w:iCs/>
          <w:color w:val="000000" w:themeColor="text1"/>
          <w:sz w:val="24"/>
          <w:szCs w:val="24"/>
        </w:rPr>
        <w:t xml:space="preserve"> </w:t>
      </w:r>
      <w:r w:rsidR="00533011" w:rsidRPr="009A665F">
        <w:rPr>
          <w:b/>
          <w:iCs/>
          <w:color w:val="000000" w:themeColor="text1"/>
          <w:sz w:val="24"/>
          <w:szCs w:val="24"/>
        </w:rPr>
        <w:t xml:space="preserve">Falta de Interés </w:t>
      </w:r>
      <w:r w:rsidR="00081075" w:rsidRPr="009A665F">
        <w:rPr>
          <w:b/>
          <w:iCs/>
          <w:color w:val="000000" w:themeColor="text1"/>
          <w:sz w:val="24"/>
          <w:szCs w:val="24"/>
        </w:rPr>
        <w:t>Actual</w:t>
      </w:r>
      <w:r w:rsidR="00E820DF" w:rsidRPr="00907C66">
        <w:rPr>
          <w:rStyle w:val="CharacterStyle1"/>
          <w:bCs/>
          <w:color w:val="000000" w:themeColor="text1"/>
          <w:spacing w:val="3"/>
          <w:szCs w:val="24"/>
        </w:rPr>
        <w:t xml:space="preserve"> </w:t>
      </w:r>
      <w:r w:rsidR="00081075" w:rsidRPr="00907C66">
        <w:rPr>
          <w:rStyle w:val="CharacterStyle1"/>
          <w:bCs/>
          <w:color w:val="000000" w:themeColor="text1"/>
          <w:spacing w:val="3"/>
          <w:szCs w:val="24"/>
        </w:rPr>
        <w:t xml:space="preserve">recaída sobre </w:t>
      </w:r>
      <w:r w:rsidR="000F49F6" w:rsidRPr="00907C66">
        <w:rPr>
          <w:rStyle w:val="CharacterStyle1"/>
          <w:bCs/>
          <w:color w:val="000000" w:themeColor="text1"/>
          <w:spacing w:val="3"/>
          <w:szCs w:val="24"/>
        </w:rPr>
        <w:t xml:space="preserve">el </w:t>
      </w:r>
      <w:r w:rsidR="006338DE" w:rsidRPr="00907C66">
        <w:rPr>
          <w:b/>
          <w:color w:val="000000" w:themeColor="text1"/>
          <w:sz w:val="24"/>
          <w:szCs w:val="24"/>
        </w:rPr>
        <w:t>Recurso de Apelación en subsidio</w:t>
      </w:r>
      <w:r w:rsidR="00081075" w:rsidRPr="00907C66">
        <w:rPr>
          <w:color w:val="000000" w:themeColor="text1"/>
          <w:sz w:val="24"/>
          <w:szCs w:val="24"/>
        </w:rPr>
        <w:t xml:space="preserve"> interpuesto por </w:t>
      </w:r>
      <w:r w:rsidR="005A1F06">
        <w:rPr>
          <w:b/>
          <w:color w:val="000000" w:themeColor="text1"/>
          <w:sz w:val="24"/>
          <w:szCs w:val="24"/>
        </w:rPr>
        <w:t>RCF</w:t>
      </w:r>
      <w:r w:rsidR="00081075" w:rsidRPr="00907C66">
        <w:rPr>
          <w:color w:val="000000" w:themeColor="text1"/>
          <w:sz w:val="24"/>
          <w:szCs w:val="24"/>
        </w:rPr>
        <w:t xml:space="preserve">, cédula de identidad número </w:t>
      </w:r>
      <w:r w:rsidR="005A1F06">
        <w:rPr>
          <w:color w:val="000000" w:themeColor="text1"/>
          <w:sz w:val="24"/>
          <w:szCs w:val="24"/>
        </w:rPr>
        <w:t>0</w:t>
      </w:r>
      <w:r w:rsidR="00CD73B4">
        <w:rPr>
          <w:color w:val="000000" w:themeColor="text1"/>
          <w:sz w:val="24"/>
          <w:szCs w:val="24"/>
        </w:rPr>
        <w:t>00</w:t>
      </w:r>
      <w:r w:rsidR="00081075" w:rsidRPr="00907C66">
        <w:rPr>
          <w:color w:val="000000" w:themeColor="text1"/>
          <w:sz w:val="24"/>
          <w:szCs w:val="24"/>
        </w:rPr>
        <w:t xml:space="preserve">, en contra del </w:t>
      </w:r>
      <w:r w:rsidR="006338DE" w:rsidRPr="00907C66">
        <w:rPr>
          <w:b/>
          <w:color w:val="000000" w:themeColor="text1"/>
          <w:sz w:val="24"/>
          <w:szCs w:val="24"/>
        </w:rPr>
        <w:t>Artículo 3.4 de la Sesión Ordinaria 29-2023 del 19 de julio de 2023</w:t>
      </w:r>
      <w:r w:rsidR="00E820DF" w:rsidRPr="00907C66">
        <w:rPr>
          <w:color w:val="000000" w:themeColor="text1"/>
          <w:sz w:val="24"/>
          <w:szCs w:val="24"/>
        </w:rPr>
        <w:t>, adoptado por la Junta Directiva del Consejo de Transporte Público</w:t>
      </w:r>
      <w:r w:rsidR="00081075" w:rsidRPr="00907C66">
        <w:rPr>
          <w:color w:val="000000" w:themeColor="text1"/>
          <w:sz w:val="24"/>
          <w:szCs w:val="24"/>
        </w:rPr>
        <w:t>.</w:t>
      </w:r>
    </w:p>
    <w:p w14:paraId="169FAD5D" w14:textId="77777777" w:rsidR="001F4455" w:rsidRDefault="001F4455" w:rsidP="001D31E8">
      <w:pPr>
        <w:spacing w:line="276" w:lineRule="auto"/>
        <w:ind w:left="0" w:right="0"/>
        <w:rPr>
          <w:b/>
          <w:bCs/>
          <w:color w:val="000000" w:themeColor="text1"/>
          <w:sz w:val="24"/>
          <w:szCs w:val="24"/>
        </w:rPr>
      </w:pPr>
    </w:p>
    <w:p w14:paraId="6DDE0293" w14:textId="6CFF3BA2" w:rsidR="001D31E8" w:rsidRPr="001F4455" w:rsidRDefault="001D31E8" w:rsidP="001D31E8">
      <w:pPr>
        <w:spacing w:line="276" w:lineRule="auto"/>
        <w:ind w:left="0" w:right="0"/>
        <w:rPr>
          <w:iCs/>
          <w:color w:val="000000" w:themeColor="text1"/>
          <w:sz w:val="24"/>
          <w:szCs w:val="24"/>
          <w:lang w:eastAsia="es-ES"/>
        </w:rPr>
      </w:pPr>
      <w:r w:rsidRPr="001D31E8">
        <w:rPr>
          <w:b/>
          <w:bCs/>
          <w:color w:val="000000" w:themeColor="text1"/>
          <w:sz w:val="24"/>
          <w:szCs w:val="24"/>
        </w:rPr>
        <w:t>II.-</w:t>
      </w:r>
      <w:r>
        <w:rPr>
          <w:b/>
          <w:bCs/>
          <w:color w:val="000000" w:themeColor="text1"/>
          <w:sz w:val="24"/>
          <w:szCs w:val="24"/>
        </w:rPr>
        <w:t xml:space="preserve"> </w:t>
      </w:r>
      <w:r w:rsidRPr="00AA7B89">
        <w:rPr>
          <w:color w:val="000000" w:themeColor="text1"/>
          <w:sz w:val="24"/>
          <w:szCs w:val="24"/>
        </w:rPr>
        <w:t xml:space="preserve">De conformidad con las disposiciones del Artículo 16 de la Ley No. 7969, rectora en la materia, se recuerda que los fallos de este Tribunal </w:t>
      </w:r>
      <w:r w:rsidRPr="001F4455">
        <w:rPr>
          <w:iCs/>
          <w:color w:val="000000" w:themeColor="text1"/>
          <w:sz w:val="24"/>
          <w:szCs w:val="24"/>
          <w14:shadow w14:blurRad="50800" w14:dist="38100" w14:dir="2700000" w14:sx="100000" w14:sy="100000" w14:kx="0" w14:ky="0" w14:algn="tl">
            <w14:srgbClr w14:val="000000">
              <w14:alpha w14:val="60000"/>
            </w14:srgbClr>
          </w14:shadow>
        </w:rPr>
        <w:t>son de acatamiento estricto y obligatorio</w:t>
      </w:r>
      <w:r w:rsidRPr="001F4455">
        <w:rPr>
          <w:iCs/>
          <w:color w:val="000000" w:themeColor="text1"/>
          <w:sz w:val="24"/>
          <w:szCs w:val="24"/>
        </w:rPr>
        <w:t>.</w:t>
      </w:r>
    </w:p>
    <w:p w14:paraId="56491B26" w14:textId="7915B769" w:rsidR="001D31E8" w:rsidRDefault="001D31E8" w:rsidP="00081075">
      <w:pPr>
        <w:pStyle w:val="Sinespaciado"/>
        <w:spacing w:line="276" w:lineRule="auto"/>
        <w:ind w:left="0" w:right="0"/>
        <w:rPr>
          <w:b/>
          <w:color w:val="000000" w:themeColor="text1"/>
          <w:lang w:val="es-CR"/>
        </w:rPr>
      </w:pPr>
    </w:p>
    <w:p w14:paraId="76AE99D2" w14:textId="4FEE19D4" w:rsidR="007813D9" w:rsidRPr="00CD73B4" w:rsidRDefault="001D31E8" w:rsidP="00CD73B4">
      <w:pPr>
        <w:pStyle w:val="Sinespaciado"/>
        <w:spacing w:line="276" w:lineRule="auto"/>
        <w:ind w:left="0" w:right="0"/>
        <w:rPr>
          <w:b/>
          <w:i/>
          <w:color w:val="000000" w:themeColor="text1"/>
          <w:lang w:val="es-CR"/>
        </w:rPr>
      </w:pPr>
      <w:r w:rsidRPr="001D31E8">
        <w:rPr>
          <w:b/>
          <w:bCs/>
          <w:color w:val="000000" w:themeColor="text1"/>
          <w:lang w:val="es-CR"/>
        </w:rPr>
        <w:t>III.-</w:t>
      </w:r>
      <w:r>
        <w:rPr>
          <w:color w:val="000000" w:themeColor="text1"/>
          <w:lang w:val="es-CR"/>
        </w:rPr>
        <w:t xml:space="preserve"> </w:t>
      </w:r>
      <w:r w:rsidR="005D3718" w:rsidRPr="00907C66">
        <w:rPr>
          <w:color w:val="000000" w:themeColor="text1"/>
          <w:lang w:val="es-CR"/>
        </w:rPr>
        <w:t>De conformidad con el artículo 22, inciso c), de la citada Ley 7969, la presente resolución no tiene ulterior recurso por lo que,</w:t>
      </w:r>
      <w:r w:rsidR="005D3718" w:rsidRPr="00907C66">
        <w:rPr>
          <w:b/>
          <w:color w:val="000000" w:themeColor="text1"/>
          <w:lang w:val="es-CR"/>
        </w:rPr>
        <w:t xml:space="preserve"> </w:t>
      </w:r>
      <w:r w:rsidR="005D3718" w:rsidRPr="001F4455">
        <w:rPr>
          <w:color w:val="000000" w:themeColor="text1"/>
          <w:lang w:val="es-CR"/>
        </w:rPr>
        <w:t>s</w:t>
      </w:r>
      <w:r w:rsidR="005D3718" w:rsidRPr="001F4455">
        <w:rPr>
          <w:color w:val="000000" w:themeColor="text1"/>
          <w:lang w:val="es-CR"/>
          <w14:shadow w14:blurRad="50800" w14:dist="38100" w14:dir="2700000" w14:sx="100000" w14:sy="100000" w14:kx="0" w14:ky="0" w14:algn="tl">
            <w14:srgbClr w14:val="000000">
              <w14:alpha w14:val="60000"/>
            </w14:srgbClr>
          </w14:shadow>
        </w:rPr>
        <w:t>e tiene por agotada la vía administrativa</w:t>
      </w:r>
      <w:r w:rsidR="005D3718" w:rsidRPr="00907C66">
        <w:rPr>
          <w:color w:val="000000" w:themeColor="text1"/>
          <w:lang w:val="es-CR"/>
        </w:rPr>
        <w:t xml:space="preserve">. </w:t>
      </w:r>
      <w:r w:rsidRPr="00907C66">
        <w:rPr>
          <w:b/>
          <w:i/>
          <w:color w:val="000000" w:themeColor="text1"/>
          <w:lang w:val="es-CR"/>
        </w:rPr>
        <w:t xml:space="preserve">Notifíquese. - </w:t>
      </w:r>
    </w:p>
    <w:p w14:paraId="23500FE4" w14:textId="77777777" w:rsidR="007813D9" w:rsidRPr="00001F9C" w:rsidRDefault="007813D9" w:rsidP="007813D9">
      <w:pPr>
        <w:spacing w:line="276" w:lineRule="auto"/>
        <w:ind w:left="426" w:hanging="426"/>
        <w:rPr>
          <w:b/>
          <w:iCs/>
          <w:color w:val="000000" w:themeColor="text1"/>
          <w:sz w:val="24"/>
          <w:szCs w:val="24"/>
          <w:lang w:eastAsia="es-ES"/>
        </w:rPr>
      </w:pPr>
    </w:p>
    <w:p w14:paraId="517E6862" w14:textId="77777777" w:rsidR="007813D9" w:rsidRPr="00001F9C" w:rsidRDefault="007813D9" w:rsidP="007813D9">
      <w:pPr>
        <w:keepNext/>
        <w:keepLines/>
        <w:spacing w:line="276" w:lineRule="auto"/>
        <w:jc w:val="center"/>
        <w:outlineLvl w:val="0"/>
        <w:rPr>
          <w:rFonts w:eastAsiaTheme="majorEastAsia"/>
          <w:color w:val="000000" w:themeColor="text1"/>
          <w:sz w:val="24"/>
          <w:szCs w:val="24"/>
          <w:lang w:eastAsia="es-ES"/>
        </w:rPr>
      </w:pPr>
      <w:r w:rsidRPr="00001F9C">
        <w:rPr>
          <w:rFonts w:eastAsiaTheme="majorEastAsia"/>
          <w:color w:val="000000" w:themeColor="text1"/>
          <w:sz w:val="24"/>
          <w:szCs w:val="24"/>
          <w:lang w:eastAsia="es-ES"/>
        </w:rPr>
        <w:t>Lic. Ronald Muñoz Corea</w:t>
      </w:r>
    </w:p>
    <w:p w14:paraId="7977472C" w14:textId="77777777" w:rsidR="007813D9" w:rsidRPr="00001F9C" w:rsidRDefault="007813D9" w:rsidP="007813D9">
      <w:pPr>
        <w:spacing w:line="276" w:lineRule="auto"/>
        <w:jc w:val="center"/>
        <w:rPr>
          <w:b/>
          <w:color w:val="000000" w:themeColor="text1"/>
          <w:sz w:val="24"/>
          <w:szCs w:val="24"/>
          <w:lang w:eastAsia="es-ES"/>
        </w:rPr>
      </w:pPr>
      <w:r w:rsidRPr="00001F9C">
        <w:rPr>
          <w:b/>
          <w:color w:val="000000" w:themeColor="text1"/>
          <w:sz w:val="24"/>
          <w:szCs w:val="24"/>
          <w:lang w:eastAsia="es-ES"/>
        </w:rPr>
        <w:t>Presidente</w:t>
      </w:r>
    </w:p>
    <w:p w14:paraId="2D584B2A" w14:textId="77777777" w:rsidR="007813D9" w:rsidRDefault="007813D9" w:rsidP="00CD73B4">
      <w:pPr>
        <w:spacing w:line="276" w:lineRule="auto"/>
        <w:ind w:left="0"/>
        <w:rPr>
          <w:b/>
          <w:color w:val="000000" w:themeColor="text1"/>
          <w:sz w:val="24"/>
          <w:szCs w:val="24"/>
          <w:lang w:eastAsia="es-ES"/>
        </w:rPr>
      </w:pPr>
    </w:p>
    <w:p w14:paraId="6DF27297" w14:textId="77777777" w:rsidR="00CD73B4" w:rsidRPr="00001F9C" w:rsidRDefault="00CD73B4" w:rsidP="00CD73B4">
      <w:pPr>
        <w:spacing w:line="276" w:lineRule="auto"/>
        <w:ind w:left="0"/>
        <w:rPr>
          <w:color w:val="000000" w:themeColor="text1"/>
          <w:lang w:eastAsia="es-ES"/>
        </w:rPr>
      </w:pPr>
    </w:p>
    <w:p w14:paraId="2F484288" w14:textId="77777777" w:rsidR="007813D9" w:rsidRPr="00001F9C" w:rsidRDefault="007813D9" w:rsidP="005811EE">
      <w:pPr>
        <w:keepNext/>
        <w:keepLines/>
        <w:spacing w:line="276" w:lineRule="auto"/>
        <w:ind w:left="0"/>
        <w:outlineLvl w:val="0"/>
        <w:rPr>
          <w:rFonts w:eastAsiaTheme="majorEastAsia"/>
          <w:color w:val="000000" w:themeColor="text1"/>
          <w:sz w:val="24"/>
          <w:szCs w:val="24"/>
          <w:lang w:eastAsia="es-ES"/>
        </w:rPr>
      </w:pPr>
      <w:r w:rsidRPr="00001F9C">
        <w:rPr>
          <w:rFonts w:eastAsiaTheme="majorEastAsia"/>
          <w:color w:val="000000" w:themeColor="text1"/>
          <w:sz w:val="24"/>
          <w:szCs w:val="24"/>
          <w:lang w:eastAsia="es-ES"/>
        </w:rPr>
        <w:t xml:space="preserve">Licda. Maricela Villegas Herrera </w:t>
      </w:r>
      <w:r w:rsidRPr="00001F9C">
        <w:rPr>
          <w:rFonts w:eastAsiaTheme="majorEastAsia"/>
          <w:color w:val="000000" w:themeColor="text1"/>
          <w:sz w:val="24"/>
          <w:szCs w:val="24"/>
          <w:lang w:eastAsia="es-ES"/>
        </w:rPr>
        <w:tab/>
      </w:r>
      <w:r w:rsidRPr="00001F9C">
        <w:rPr>
          <w:rFonts w:eastAsiaTheme="majorEastAsia"/>
          <w:color w:val="000000" w:themeColor="text1"/>
          <w:sz w:val="24"/>
          <w:szCs w:val="24"/>
          <w:lang w:eastAsia="es-ES"/>
        </w:rPr>
        <w:tab/>
        <w:t>Licda. María Susana López Rivera</w:t>
      </w:r>
      <w:r w:rsidRPr="00001F9C">
        <w:rPr>
          <w:rFonts w:eastAsiaTheme="majorEastAsia"/>
          <w:color w:val="000000" w:themeColor="text1"/>
          <w:sz w:val="24"/>
          <w:szCs w:val="24"/>
          <w:lang w:eastAsia="es-ES"/>
        </w:rPr>
        <w:tab/>
      </w:r>
    </w:p>
    <w:p w14:paraId="022D1EB2" w14:textId="77777777" w:rsidR="007813D9" w:rsidRPr="00001F9C" w:rsidRDefault="007813D9" w:rsidP="007813D9">
      <w:pPr>
        <w:keepNext/>
        <w:keepLines/>
        <w:spacing w:line="276" w:lineRule="auto"/>
        <w:ind w:left="709"/>
        <w:outlineLvl w:val="0"/>
        <w:rPr>
          <w:rFonts w:eastAsiaTheme="majorEastAsia"/>
          <w:b/>
          <w:color w:val="000000" w:themeColor="text1"/>
          <w:sz w:val="24"/>
          <w:szCs w:val="24"/>
          <w:lang w:eastAsia="es-ES"/>
        </w:rPr>
      </w:pPr>
      <w:r w:rsidRPr="00001F9C">
        <w:rPr>
          <w:rFonts w:eastAsiaTheme="majorEastAsia"/>
          <w:b/>
          <w:color w:val="000000" w:themeColor="text1"/>
          <w:sz w:val="24"/>
          <w:szCs w:val="24"/>
          <w:lang w:eastAsia="es-ES"/>
        </w:rPr>
        <w:t xml:space="preserve">     Jueza </w:t>
      </w:r>
      <w:r w:rsidRPr="00001F9C">
        <w:rPr>
          <w:rFonts w:eastAsiaTheme="majorEastAsia"/>
          <w:b/>
          <w:color w:val="000000" w:themeColor="text1"/>
          <w:sz w:val="24"/>
          <w:szCs w:val="24"/>
          <w:lang w:eastAsia="es-ES"/>
        </w:rPr>
        <w:tab/>
      </w:r>
      <w:r w:rsidRPr="00001F9C">
        <w:rPr>
          <w:rFonts w:eastAsiaTheme="majorEastAsia"/>
          <w:b/>
          <w:color w:val="000000" w:themeColor="text1"/>
          <w:sz w:val="24"/>
          <w:szCs w:val="24"/>
          <w:lang w:eastAsia="es-ES"/>
        </w:rPr>
        <w:tab/>
      </w:r>
      <w:r w:rsidRPr="00001F9C">
        <w:rPr>
          <w:rFonts w:eastAsiaTheme="majorEastAsia"/>
          <w:b/>
          <w:color w:val="000000" w:themeColor="text1"/>
          <w:sz w:val="24"/>
          <w:szCs w:val="24"/>
          <w:lang w:eastAsia="es-ES"/>
        </w:rPr>
        <w:tab/>
      </w:r>
      <w:r w:rsidRPr="00001F9C">
        <w:rPr>
          <w:rFonts w:eastAsiaTheme="majorEastAsia"/>
          <w:b/>
          <w:color w:val="000000" w:themeColor="text1"/>
          <w:sz w:val="24"/>
          <w:szCs w:val="24"/>
          <w:lang w:eastAsia="es-ES"/>
        </w:rPr>
        <w:tab/>
      </w:r>
      <w:r w:rsidRPr="00001F9C">
        <w:rPr>
          <w:rFonts w:eastAsiaTheme="majorEastAsia"/>
          <w:b/>
          <w:color w:val="000000" w:themeColor="text1"/>
          <w:sz w:val="24"/>
          <w:szCs w:val="24"/>
          <w:lang w:eastAsia="es-ES"/>
        </w:rPr>
        <w:tab/>
      </w:r>
      <w:r w:rsidRPr="00001F9C">
        <w:rPr>
          <w:rFonts w:eastAsiaTheme="majorEastAsia"/>
          <w:b/>
          <w:color w:val="000000" w:themeColor="text1"/>
          <w:sz w:val="24"/>
          <w:szCs w:val="24"/>
          <w:lang w:eastAsia="es-ES"/>
        </w:rPr>
        <w:tab/>
        <w:t xml:space="preserve"> </w:t>
      </w:r>
      <w:proofErr w:type="spellStart"/>
      <w:r w:rsidRPr="00001F9C">
        <w:rPr>
          <w:rFonts w:eastAsiaTheme="majorEastAsia"/>
          <w:b/>
          <w:color w:val="000000" w:themeColor="text1"/>
          <w:sz w:val="24"/>
          <w:szCs w:val="24"/>
          <w:lang w:eastAsia="es-ES"/>
        </w:rPr>
        <w:t>Jueza</w:t>
      </w:r>
      <w:proofErr w:type="spellEnd"/>
    </w:p>
    <w:p w14:paraId="17FF4A7D" w14:textId="77777777" w:rsidR="007813D9" w:rsidRPr="00001F9C" w:rsidRDefault="007813D9" w:rsidP="007813D9">
      <w:pPr>
        <w:rPr>
          <w:color w:val="000000" w:themeColor="text1"/>
        </w:rPr>
      </w:pPr>
    </w:p>
    <w:p w14:paraId="3C206A92" w14:textId="77777777" w:rsidR="00D20CB6" w:rsidRPr="006338DE" w:rsidRDefault="00D20CB6" w:rsidP="005D3718">
      <w:pPr>
        <w:autoSpaceDE w:val="0"/>
        <w:autoSpaceDN w:val="0"/>
        <w:adjustRightInd w:val="0"/>
        <w:spacing w:line="276" w:lineRule="auto"/>
        <w:ind w:left="0" w:right="0"/>
        <w:jc w:val="center"/>
        <w:rPr>
          <w:color w:val="0070C0"/>
          <w:szCs w:val="24"/>
        </w:rPr>
      </w:pPr>
    </w:p>
    <w:sectPr w:rsidR="00D20CB6" w:rsidRPr="006338DE" w:rsidSect="00925154">
      <w:footerReference w:type="even" r:id="rId9"/>
      <w:footerReference w:type="default" r:id="rId10"/>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B44B1" w14:textId="77777777" w:rsidR="00A63348" w:rsidRDefault="00A63348">
      <w:r>
        <w:separator/>
      </w:r>
    </w:p>
  </w:endnote>
  <w:endnote w:type="continuationSeparator" w:id="0">
    <w:p w14:paraId="092D183D" w14:textId="77777777" w:rsidR="00A63348" w:rsidRDefault="00A63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54664" w14:textId="77777777" w:rsidR="00BB4078" w:rsidRDefault="00BB4078" w:rsidP="0015280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D4A4C08" w14:textId="77777777" w:rsidR="00BB4078" w:rsidRDefault="00BB4078" w:rsidP="0015280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20271" w14:textId="7FFEC30E" w:rsidR="00BB4078" w:rsidRPr="0000428C" w:rsidRDefault="00BB4078" w:rsidP="005A1F06">
    <w:pPr>
      <w:pStyle w:val="Piedepgina"/>
      <w:ind w:left="0" w:right="0"/>
      <w:jc w:val="right"/>
    </w:pPr>
  </w:p>
  <w:p w14:paraId="0AA46632" w14:textId="77777777" w:rsidR="00BB4078" w:rsidRPr="0000428C" w:rsidRDefault="00BB4078" w:rsidP="00C7476D">
    <w:pPr>
      <w:pStyle w:val="Piedepgina"/>
      <w:ind w:right="360"/>
      <w:jc w:val="righ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EAC4D" w14:textId="77777777" w:rsidR="00A63348" w:rsidRDefault="00A63348">
      <w:r>
        <w:separator/>
      </w:r>
    </w:p>
  </w:footnote>
  <w:footnote w:type="continuationSeparator" w:id="0">
    <w:p w14:paraId="3B383712" w14:textId="77777777" w:rsidR="00A63348" w:rsidRDefault="00A633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0E28"/>
    <w:multiLevelType w:val="hybridMultilevel"/>
    <w:tmpl w:val="4A10BFDE"/>
    <w:lvl w:ilvl="0" w:tplc="D70809B2">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3004707"/>
    <w:multiLevelType w:val="hybridMultilevel"/>
    <w:tmpl w:val="9D9028B8"/>
    <w:lvl w:ilvl="0" w:tplc="140A0017">
      <w:start w:val="1"/>
      <w:numFmt w:val="lowerLetter"/>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31886FE"/>
    <w:multiLevelType w:val="singleLevel"/>
    <w:tmpl w:val="B614CEE2"/>
    <w:lvl w:ilvl="0">
      <w:start w:val="4"/>
      <w:numFmt w:val="lowerLetter"/>
      <w:lvlText w:val="%1."/>
      <w:lvlJc w:val="left"/>
      <w:pPr>
        <w:tabs>
          <w:tab w:val="num" w:pos="936"/>
        </w:tabs>
        <w:ind w:left="720"/>
      </w:pPr>
      <w:rPr>
        <w:rFonts w:ascii="Times New Roman" w:hAnsi="Times New Roman" w:cs="Times New Roman" w:hint="default"/>
        <w:snapToGrid/>
        <w:spacing w:val="-3"/>
        <w:sz w:val="20"/>
        <w:szCs w:val="20"/>
      </w:rPr>
    </w:lvl>
  </w:abstractNum>
  <w:abstractNum w:abstractNumId="3" w15:restartNumberingAfterBreak="0">
    <w:nsid w:val="031A0F12"/>
    <w:multiLevelType w:val="singleLevel"/>
    <w:tmpl w:val="003E9716"/>
    <w:lvl w:ilvl="0">
      <w:start w:val="1"/>
      <w:numFmt w:val="lowerLetter"/>
      <w:lvlText w:val="%1)"/>
      <w:lvlJc w:val="left"/>
      <w:pPr>
        <w:tabs>
          <w:tab w:val="num" w:pos="2592"/>
        </w:tabs>
        <w:ind w:left="2592" w:hanging="288"/>
      </w:pPr>
      <w:rPr>
        <w:rFonts w:ascii="Times New Roman" w:hAnsi="Times New Roman" w:cs="Times New Roman" w:hint="default"/>
        <w:b/>
        <w:bCs/>
        <w:i/>
        <w:iCs/>
        <w:snapToGrid/>
        <w:spacing w:val="-11"/>
        <w:sz w:val="20"/>
        <w:szCs w:val="20"/>
      </w:rPr>
    </w:lvl>
  </w:abstractNum>
  <w:abstractNum w:abstractNumId="4" w15:restartNumberingAfterBreak="0">
    <w:nsid w:val="03963E44"/>
    <w:multiLevelType w:val="singleLevel"/>
    <w:tmpl w:val="B568EDC2"/>
    <w:lvl w:ilvl="0">
      <w:start w:val="1"/>
      <w:numFmt w:val="lowerLetter"/>
      <w:lvlText w:val="%1."/>
      <w:lvlJc w:val="left"/>
      <w:pPr>
        <w:tabs>
          <w:tab w:val="num" w:pos="1008"/>
        </w:tabs>
        <w:ind w:left="720"/>
      </w:pPr>
      <w:rPr>
        <w:rFonts w:ascii="Times New Roman" w:hAnsi="Times New Roman" w:cs="Times New Roman" w:hint="default"/>
        <w:snapToGrid/>
        <w:sz w:val="20"/>
        <w:szCs w:val="20"/>
      </w:rPr>
    </w:lvl>
  </w:abstractNum>
  <w:abstractNum w:abstractNumId="5" w15:restartNumberingAfterBreak="0">
    <w:nsid w:val="04D92CA7"/>
    <w:multiLevelType w:val="hybridMultilevel"/>
    <w:tmpl w:val="6510B4F4"/>
    <w:lvl w:ilvl="0" w:tplc="3F7C0446">
      <w:start w:val="1"/>
      <w:numFmt w:val="decimal"/>
      <w:lvlText w:val="%1."/>
      <w:lvlJc w:val="left"/>
      <w:pPr>
        <w:ind w:left="1211" w:hanging="360"/>
      </w:pPr>
      <w:rPr>
        <w:rFonts w:hint="default"/>
      </w:rPr>
    </w:lvl>
    <w:lvl w:ilvl="1" w:tplc="140A0019" w:tentative="1">
      <w:start w:val="1"/>
      <w:numFmt w:val="lowerLetter"/>
      <w:lvlText w:val="%2."/>
      <w:lvlJc w:val="left"/>
      <w:pPr>
        <w:ind w:left="1931" w:hanging="360"/>
      </w:pPr>
    </w:lvl>
    <w:lvl w:ilvl="2" w:tplc="140A001B" w:tentative="1">
      <w:start w:val="1"/>
      <w:numFmt w:val="lowerRoman"/>
      <w:lvlText w:val="%3."/>
      <w:lvlJc w:val="right"/>
      <w:pPr>
        <w:ind w:left="2651" w:hanging="180"/>
      </w:pPr>
    </w:lvl>
    <w:lvl w:ilvl="3" w:tplc="140A000F" w:tentative="1">
      <w:start w:val="1"/>
      <w:numFmt w:val="decimal"/>
      <w:lvlText w:val="%4."/>
      <w:lvlJc w:val="left"/>
      <w:pPr>
        <w:ind w:left="3371" w:hanging="360"/>
      </w:pPr>
    </w:lvl>
    <w:lvl w:ilvl="4" w:tplc="140A0019" w:tentative="1">
      <w:start w:val="1"/>
      <w:numFmt w:val="lowerLetter"/>
      <w:lvlText w:val="%5."/>
      <w:lvlJc w:val="left"/>
      <w:pPr>
        <w:ind w:left="4091" w:hanging="360"/>
      </w:pPr>
    </w:lvl>
    <w:lvl w:ilvl="5" w:tplc="140A001B" w:tentative="1">
      <w:start w:val="1"/>
      <w:numFmt w:val="lowerRoman"/>
      <w:lvlText w:val="%6."/>
      <w:lvlJc w:val="right"/>
      <w:pPr>
        <w:ind w:left="4811" w:hanging="180"/>
      </w:pPr>
    </w:lvl>
    <w:lvl w:ilvl="6" w:tplc="140A000F" w:tentative="1">
      <w:start w:val="1"/>
      <w:numFmt w:val="decimal"/>
      <w:lvlText w:val="%7."/>
      <w:lvlJc w:val="left"/>
      <w:pPr>
        <w:ind w:left="5531" w:hanging="360"/>
      </w:pPr>
    </w:lvl>
    <w:lvl w:ilvl="7" w:tplc="140A0019" w:tentative="1">
      <w:start w:val="1"/>
      <w:numFmt w:val="lowerLetter"/>
      <w:lvlText w:val="%8."/>
      <w:lvlJc w:val="left"/>
      <w:pPr>
        <w:ind w:left="6251" w:hanging="360"/>
      </w:pPr>
    </w:lvl>
    <w:lvl w:ilvl="8" w:tplc="140A001B" w:tentative="1">
      <w:start w:val="1"/>
      <w:numFmt w:val="lowerRoman"/>
      <w:lvlText w:val="%9."/>
      <w:lvlJc w:val="right"/>
      <w:pPr>
        <w:ind w:left="6971" w:hanging="180"/>
      </w:pPr>
    </w:lvl>
  </w:abstractNum>
  <w:abstractNum w:abstractNumId="6" w15:restartNumberingAfterBreak="0">
    <w:nsid w:val="0542586E"/>
    <w:multiLevelType w:val="multilevel"/>
    <w:tmpl w:val="B50401A6"/>
    <w:lvl w:ilvl="0">
      <w:start w:val="1"/>
      <w:numFmt w:val="decimal"/>
      <w:lvlText w:val="%1."/>
      <w:lvlJc w:val="left"/>
      <w:pPr>
        <w:ind w:left="720" w:hanging="360"/>
      </w:pPr>
      <w:rPr>
        <w:rFonts w:hint="default"/>
        <w:b/>
        <w:color w:val="000000" w:themeColor="text1"/>
        <w:w w:val="100"/>
        <w:sz w:val="24"/>
        <w:szCs w:val="24"/>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56367A1"/>
    <w:multiLevelType w:val="hybridMultilevel"/>
    <w:tmpl w:val="B4C464E6"/>
    <w:lvl w:ilvl="0" w:tplc="5B762BE8">
      <w:start w:val="1"/>
      <w:numFmt w:val="decimal"/>
      <w:lvlText w:val="%1."/>
      <w:lvlJc w:val="left"/>
      <w:pPr>
        <w:tabs>
          <w:tab w:val="num" w:pos="720"/>
        </w:tabs>
        <w:ind w:left="720" w:hanging="360"/>
      </w:pPr>
      <w:rPr>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57F687C"/>
    <w:multiLevelType w:val="singleLevel"/>
    <w:tmpl w:val="77E1211B"/>
    <w:lvl w:ilvl="0">
      <w:start w:val="1"/>
      <w:numFmt w:val="lowerLetter"/>
      <w:lvlText w:val="%1)"/>
      <w:lvlJc w:val="left"/>
      <w:pPr>
        <w:tabs>
          <w:tab w:val="num" w:pos="2088"/>
        </w:tabs>
        <w:ind w:left="1872"/>
      </w:pPr>
      <w:rPr>
        <w:rFonts w:ascii="Arial" w:hAnsi="Arial" w:cs="Arial"/>
        <w:i/>
        <w:iCs/>
        <w:snapToGrid/>
        <w:sz w:val="20"/>
        <w:szCs w:val="20"/>
      </w:rPr>
    </w:lvl>
  </w:abstractNum>
  <w:abstractNum w:abstractNumId="9" w15:restartNumberingAfterBreak="0">
    <w:nsid w:val="0692DAC8"/>
    <w:multiLevelType w:val="singleLevel"/>
    <w:tmpl w:val="6DFAE052"/>
    <w:lvl w:ilvl="0">
      <w:start w:val="1"/>
      <w:numFmt w:val="decimal"/>
      <w:lvlText w:val="%1."/>
      <w:lvlJc w:val="left"/>
      <w:pPr>
        <w:tabs>
          <w:tab w:val="num" w:pos="1512"/>
        </w:tabs>
        <w:ind w:left="1512" w:hanging="360"/>
      </w:pPr>
      <w:rPr>
        <w:rFonts w:ascii="Tahoma" w:hAnsi="Tahoma" w:cs="Tahoma"/>
        <w:snapToGrid/>
        <w:spacing w:val="2"/>
        <w:sz w:val="19"/>
        <w:szCs w:val="19"/>
      </w:rPr>
    </w:lvl>
  </w:abstractNum>
  <w:abstractNum w:abstractNumId="10" w15:restartNumberingAfterBreak="0">
    <w:nsid w:val="06BC3529"/>
    <w:multiLevelType w:val="singleLevel"/>
    <w:tmpl w:val="8DE4D7B8"/>
    <w:lvl w:ilvl="0">
      <w:start w:val="1"/>
      <w:numFmt w:val="lowerLetter"/>
      <w:lvlText w:val="%1)"/>
      <w:lvlJc w:val="left"/>
      <w:pPr>
        <w:tabs>
          <w:tab w:val="num" w:pos="2592"/>
        </w:tabs>
        <w:ind w:left="2592" w:hanging="288"/>
      </w:pPr>
      <w:rPr>
        <w:rFonts w:ascii="Times New Roman" w:hAnsi="Times New Roman" w:cs="Times New Roman" w:hint="default"/>
        <w:b/>
        <w:bCs/>
        <w:i/>
        <w:iCs/>
        <w:snapToGrid/>
        <w:spacing w:val="2"/>
        <w:sz w:val="20"/>
        <w:szCs w:val="20"/>
      </w:rPr>
    </w:lvl>
  </w:abstractNum>
  <w:abstractNum w:abstractNumId="11" w15:restartNumberingAfterBreak="0">
    <w:nsid w:val="0A3B2CA7"/>
    <w:multiLevelType w:val="hybridMultilevel"/>
    <w:tmpl w:val="28269A78"/>
    <w:lvl w:ilvl="0" w:tplc="140A000F">
      <w:start w:val="1"/>
      <w:numFmt w:val="decimal"/>
      <w:lvlText w:val="%1."/>
      <w:lvlJc w:val="left"/>
      <w:pPr>
        <w:ind w:left="720" w:hanging="360"/>
      </w:pPr>
    </w:lvl>
    <w:lvl w:ilvl="1" w:tplc="140A000F">
      <w:start w:val="1"/>
      <w:numFmt w:val="decimal"/>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0D146EE5"/>
    <w:multiLevelType w:val="hybridMultilevel"/>
    <w:tmpl w:val="0EDC8A0C"/>
    <w:lvl w:ilvl="0" w:tplc="71ECFF06">
      <w:start w:val="2"/>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0E3665D8"/>
    <w:multiLevelType w:val="hybridMultilevel"/>
    <w:tmpl w:val="49CA592C"/>
    <w:lvl w:ilvl="0" w:tplc="16CE581A">
      <w:start w:val="1"/>
      <w:numFmt w:val="decimal"/>
      <w:lvlText w:val="%1)"/>
      <w:lvlJc w:val="left"/>
      <w:pPr>
        <w:ind w:left="1211" w:hanging="360"/>
      </w:pPr>
      <w:rPr>
        <w:rFonts w:hint="default"/>
        <w:b/>
      </w:rPr>
    </w:lvl>
    <w:lvl w:ilvl="1" w:tplc="140A0019" w:tentative="1">
      <w:start w:val="1"/>
      <w:numFmt w:val="lowerLetter"/>
      <w:lvlText w:val="%2."/>
      <w:lvlJc w:val="left"/>
      <w:pPr>
        <w:ind w:left="1931" w:hanging="360"/>
      </w:pPr>
    </w:lvl>
    <w:lvl w:ilvl="2" w:tplc="140A001B" w:tentative="1">
      <w:start w:val="1"/>
      <w:numFmt w:val="lowerRoman"/>
      <w:lvlText w:val="%3."/>
      <w:lvlJc w:val="right"/>
      <w:pPr>
        <w:ind w:left="2651" w:hanging="180"/>
      </w:pPr>
    </w:lvl>
    <w:lvl w:ilvl="3" w:tplc="140A000F" w:tentative="1">
      <w:start w:val="1"/>
      <w:numFmt w:val="decimal"/>
      <w:lvlText w:val="%4."/>
      <w:lvlJc w:val="left"/>
      <w:pPr>
        <w:ind w:left="3371" w:hanging="360"/>
      </w:pPr>
    </w:lvl>
    <w:lvl w:ilvl="4" w:tplc="140A0019" w:tentative="1">
      <w:start w:val="1"/>
      <w:numFmt w:val="lowerLetter"/>
      <w:lvlText w:val="%5."/>
      <w:lvlJc w:val="left"/>
      <w:pPr>
        <w:ind w:left="4091" w:hanging="360"/>
      </w:pPr>
    </w:lvl>
    <w:lvl w:ilvl="5" w:tplc="140A001B" w:tentative="1">
      <w:start w:val="1"/>
      <w:numFmt w:val="lowerRoman"/>
      <w:lvlText w:val="%6."/>
      <w:lvlJc w:val="right"/>
      <w:pPr>
        <w:ind w:left="4811" w:hanging="180"/>
      </w:pPr>
    </w:lvl>
    <w:lvl w:ilvl="6" w:tplc="140A000F" w:tentative="1">
      <w:start w:val="1"/>
      <w:numFmt w:val="decimal"/>
      <w:lvlText w:val="%7."/>
      <w:lvlJc w:val="left"/>
      <w:pPr>
        <w:ind w:left="5531" w:hanging="360"/>
      </w:pPr>
    </w:lvl>
    <w:lvl w:ilvl="7" w:tplc="140A0019" w:tentative="1">
      <w:start w:val="1"/>
      <w:numFmt w:val="lowerLetter"/>
      <w:lvlText w:val="%8."/>
      <w:lvlJc w:val="left"/>
      <w:pPr>
        <w:ind w:left="6251" w:hanging="360"/>
      </w:pPr>
    </w:lvl>
    <w:lvl w:ilvl="8" w:tplc="140A001B" w:tentative="1">
      <w:start w:val="1"/>
      <w:numFmt w:val="lowerRoman"/>
      <w:lvlText w:val="%9."/>
      <w:lvlJc w:val="right"/>
      <w:pPr>
        <w:ind w:left="6971" w:hanging="180"/>
      </w:pPr>
    </w:lvl>
  </w:abstractNum>
  <w:abstractNum w:abstractNumId="14" w15:restartNumberingAfterBreak="0">
    <w:nsid w:val="13C233D1"/>
    <w:multiLevelType w:val="hybridMultilevel"/>
    <w:tmpl w:val="2424D0FC"/>
    <w:lvl w:ilvl="0" w:tplc="F4F02CC6">
      <w:start w:val="1"/>
      <w:numFmt w:val="lowerLetter"/>
      <w:lvlText w:val="%1)"/>
      <w:lvlJc w:val="left"/>
      <w:pPr>
        <w:ind w:left="720" w:hanging="360"/>
      </w:pPr>
      <w:rPr>
        <w:rFonts w:hint="default"/>
        <w:b/>
        <w:i w:val="0"/>
        <w:color w:val="000000" w:themeColor="text1"/>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16B30206"/>
    <w:multiLevelType w:val="hybridMultilevel"/>
    <w:tmpl w:val="C13C9452"/>
    <w:lvl w:ilvl="0" w:tplc="86446738">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16BD0283"/>
    <w:multiLevelType w:val="hybridMultilevel"/>
    <w:tmpl w:val="6510B4F4"/>
    <w:lvl w:ilvl="0" w:tplc="FFFFFFFF">
      <w:start w:val="1"/>
      <w:numFmt w:val="decimal"/>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7" w15:restartNumberingAfterBreak="0">
    <w:nsid w:val="17B238B7"/>
    <w:multiLevelType w:val="hybridMultilevel"/>
    <w:tmpl w:val="E84C3368"/>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1D406015"/>
    <w:multiLevelType w:val="hybridMultilevel"/>
    <w:tmpl w:val="4C76BE4E"/>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22380202"/>
    <w:multiLevelType w:val="hybridMultilevel"/>
    <w:tmpl w:val="57F4823C"/>
    <w:lvl w:ilvl="0" w:tplc="BDF612FA">
      <w:start w:val="1"/>
      <w:numFmt w:val="decimal"/>
      <w:lvlText w:val="%1."/>
      <w:lvlJc w:val="left"/>
      <w:pPr>
        <w:ind w:left="1211" w:hanging="360"/>
      </w:pPr>
      <w:rPr>
        <w:rFonts w:hint="default"/>
      </w:rPr>
    </w:lvl>
    <w:lvl w:ilvl="1" w:tplc="140A0019" w:tentative="1">
      <w:start w:val="1"/>
      <w:numFmt w:val="lowerLetter"/>
      <w:lvlText w:val="%2."/>
      <w:lvlJc w:val="left"/>
      <w:pPr>
        <w:ind w:left="1931" w:hanging="360"/>
      </w:pPr>
    </w:lvl>
    <w:lvl w:ilvl="2" w:tplc="140A001B" w:tentative="1">
      <w:start w:val="1"/>
      <w:numFmt w:val="lowerRoman"/>
      <w:lvlText w:val="%3."/>
      <w:lvlJc w:val="right"/>
      <w:pPr>
        <w:ind w:left="2651" w:hanging="180"/>
      </w:pPr>
    </w:lvl>
    <w:lvl w:ilvl="3" w:tplc="140A000F" w:tentative="1">
      <w:start w:val="1"/>
      <w:numFmt w:val="decimal"/>
      <w:lvlText w:val="%4."/>
      <w:lvlJc w:val="left"/>
      <w:pPr>
        <w:ind w:left="3371" w:hanging="360"/>
      </w:pPr>
    </w:lvl>
    <w:lvl w:ilvl="4" w:tplc="140A0019" w:tentative="1">
      <w:start w:val="1"/>
      <w:numFmt w:val="lowerLetter"/>
      <w:lvlText w:val="%5."/>
      <w:lvlJc w:val="left"/>
      <w:pPr>
        <w:ind w:left="4091" w:hanging="360"/>
      </w:pPr>
    </w:lvl>
    <w:lvl w:ilvl="5" w:tplc="140A001B" w:tentative="1">
      <w:start w:val="1"/>
      <w:numFmt w:val="lowerRoman"/>
      <w:lvlText w:val="%6."/>
      <w:lvlJc w:val="right"/>
      <w:pPr>
        <w:ind w:left="4811" w:hanging="180"/>
      </w:pPr>
    </w:lvl>
    <w:lvl w:ilvl="6" w:tplc="140A000F" w:tentative="1">
      <w:start w:val="1"/>
      <w:numFmt w:val="decimal"/>
      <w:lvlText w:val="%7."/>
      <w:lvlJc w:val="left"/>
      <w:pPr>
        <w:ind w:left="5531" w:hanging="360"/>
      </w:pPr>
    </w:lvl>
    <w:lvl w:ilvl="7" w:tplc="140A0019" w:tentative="1">
      <w:start w:val="1"/>
      <w:numFmt w:val="lowerLetter"/>
      <w:lvlText w:val="%8."/>
      <w:lvlJc w:val="left"/>
      <w:pPr>
        <w:ind w:left="6251" w:hanging="360"/>
      </w:pPr>
    </w:lvl>
    <w:lvl w:ilvl="8" w:tplc="140A001B" w:tentative="1">
      <w:start w:val="1"/>
      <w:numFmt w:val="lowerRoman"/>
      <w:lvlText w:val="%9."/>
      <w:lvlJc w:val="right"/>
      <w:pPr>
        <w:ind w:left="6971" w:hanging="180"/>
      </w:pPr>
    </w:lvl>
  </w:abstractNum>
  <w:abstractNum w:abstractNumId="20" w15:restartNumberingAfterBreak="0">
    <w:nsid w:val="24767F51"/>
    <w:multiLevelType w:val="hybridMultilevel"/>
    <w:tmpl w:val="4AB45F74"/>
    <w:lvl w:ilvl="0" w:tplc="536CAA64">
      <w:start w:val="1"/>
      <w:numFmt w:val="decimal"/>
      <w:lvlText w:val="%1."/>
      <w:lvlJc w:val="left"/>
      <w:pPr>
        <w:ind w:left="720" w:hanging="360"/>
      </w:pPr>
      <w:rPr>
        <w:color w:val="000000" w:themeColor="text1"/>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256F5685"/>
    <w:multiLevelType w:val="hybridMultilevel"/>
    <w:tmpl w:val="D32CCCE0"/>
    <w:lvl w:ilvl="0" w:tplc="5B762BE8">
      <w:start w:val="1"/>
      <w:numFmt w:val="decimal"/>
      <w:lvlText w:val="%1."/>
      <w:lvlJc w:val="left"/>
      <w:pPr>
        <w:tabs>
          <w:tab w:val="num" w:pos="720"/>
        </w:tabs>
        <w:ind w:left="720" w:hanging="360"/>
      </w:pPr>
      <w:rPr>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264970B8"/>
    <w:multiLevelType w:val="hybridMultilevel"/>
    <w:tmpl w:val="03C87554"/>
    <w:lvl w:ilvl="0" w:tplc="5B762BE8">
      <w:start w:val="1"/>
      <w:numFmt w:val="decimal"/>
      <w:lvlText w:val="%1."/>
      <w:lvlJc w:val="left"/>
      <w:pPr>
        <w:tabs>
          <w:tab w:val="num" w:pos="720"/>
        </w:tabs>
        <w:ind w:left="720" w:hanging="360"/>
      </w:pPr>
      <w:rPr>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27B50497"/>
    <w:multiLevelType w:val="hybridMultilevel"/>
    <w:tmpl w:val="63BEEF68"/>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27C029CC"/>
    <w:multiLevelType w:val="hybridMultilevel"/>
    <w:tmpl w:val="20641ACA"/>
    <w:lvl w:ilvl="0" w:tplc="37868B1A">
      <w:start w:val="1"/>
      <w:numFmt w:val="upperLetter"/>
      <w:lvlText w:val="%1)"/>
      <w:lvlJc w:val="left"/>
      <w:pPr>
        <w:ind w:left="644" w:hanging="360"/>
      </w:pPr>
      <w:rPr>
        <w:rFonts w:ascii="Times New Roman" w:hAnsi="Times New Roman" w:cs="Times New Roman" w:hint="default"/>
        <w:b/>
        <w:sz w:val="22"/>
        <w:szCs w:val="22"/>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25" w15:restartNumberingAfterBreak="0">
    <w:nsid w:val="2CD40109"/>
    <w:multiLevelType w:val="hybridMultilevel"/>
    <w:tmpl w:val="B7688640"/>
    <w:lvl w:ilvl="0" w:tplc="F41EE088">
      <w:start w:val="6"/>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2D071FBC"/>
    <w:multiLevelType w:val="hybridMultilevel"/>
    <w:tmpl w:val="EB70C624"/>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324708DA"/>
    <w:multiLevelType w:val="singleLevel"/>
    <w:tmpl w:val="C6844794"/>
    <w:lvl w:ilvl="0">
      <w:start w:val="1"/>
      <w:numFmt w:val="decimal"/>
      <w:lvlText w:val="%1."/>
      <w:lvlJc w:val="left"/>
      <w:pPr>
        <w:tabs>
          <w:tab w:val="num" w:pos="360"/>
        </w:tabs>
        <w:ind w:left="360" w:hanging="360"/>
      </w:pPr>
      <w:rPr>
        <w:rFonts w:hint="default"/>
      </w:rPr>
    </w:lvl>
  </w:abstractNum>
  <w:abstractNum w:abstractNumId="28" w15:restartNumberingAfterBreak="0">
    <w:nsid w:val="331F62A7"/>
    <w:multiLevelType w:val="singleLevel"/>
    <w:tmpl w:val="C6844794"/>
    <w:lvl w:ilvl="0">
      <w:start w:val="1"/>
      <w:numFmt w:val="decimal"/>
      <w:lvlText w:val="%1."/>
      <w:lvlJc w:val="left"/>
      <w:pPr>
        <w:tabs>
          <w:tab w:val="num" w:pos="360"/>
        </w:tabs>
        <w:ind w:left="360" w:hanging="360"/>
      </w:pPr>
      <w:rPr>
        <w:rFonts w:hint="default"/>
      </w:rPr>
    </w:lvl>
  </w:abstractNum>
  <w:abstractNum w:abstractNumId="29" w15:restartNumberingAfterBreak="0">
    <w:nsid w:val="4037317A"/>
    <w:multiLevelType w:val="hybridMultilevel"/>
    <w:tmpl w:val="F89AC9AC"/>
    <w:lvl w:ilvl="0" w:tplc="DCEC055C">
      <w:start w:val="586"/>
      <w:numFmt w:val="bullet"/>
      <w:lvlText w:val="-"/>
      <w:lvlJc w:val="left"/>
      <w:pPr>
        <w:ind w:left="720" w:hanging="360"/>
      </w:pPr>
      <w:rPr>
        <w:rFonts w:ascii="Times New Roman" w:eastAsia="Calibri"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415F0D85"/>
    <w:multiLevelType w:val="hybridMultilevel"/>
    <w:tmpl w:val="9000E9D4"/>
    <w:lvl w:ilvl="0" w:tplc="A1EEB10C">
      <w:start w:val="1"/>
      <w:numFmt w:val="lowerLetter"/>
      <w:lvlText w:val="%1)"/>
      <w:lvlJc w:val="left"/>
      <w:pPr>
        <w:ind w:left="1211" w:hanging="360"/>
      </w:pPr>
      <w:rPr>
        <w:rFonts w:hint="default"/>
        <w:b/>
      </w:rPr>
    </w:lvl>
    <w:lvl w:ilvl="1" w:tplc="140A0019" w:tentative="1">
      <w:start w:val="1"/>
      <w:numFmt w:val="lowerLetter"/>
      <w:lvlText w:val="%2."/>
      <w:lvlJc w:val="left"/>
      <w:pPr>
        <w:ind w:left="1931" w:hanging="360"/>
      </w:pPr>
    </w:lvl>
    <w:lvl w:ilvl="2" w:tplc="140A001B" w:tentative="1">
      <w:start w:val="1"/>
      <w:numFmt w:val="lowerRoman"/>
      <w:lvlText w:val="%3."/>
      <w:lvlJc w:val="right"/>
      <w:pPr>
        <w:ind w:left="2651" w:hanging="180"/>
      </w:pPr>
    </w:lvl>
    <w:lvl w:ilvl="3" w:tplc="140A000F" w:tentative="1">
      <w:start w:val="1"/>
      <w:numFmt w:val="decimal"/>
      <w:lvlText w:val="%4."/>
      <w:lvlJc w:val="left"/>
      <w:pPr>
        <w:ind w:left="3371" w:hanging="360"/>
      </w:pPr>
    </w:lvl>
    <w:lvl w:ilvl="4" w:tplc="140A0019" w:tentative="1">
      <w:start w:val="1"/>
      <w:numFmt w:val="lowerLetter"/>
      <w:lvlText w:val="%5."/>
      <w:lvlJc w:val="left"/>
      <w:pPr>
        <w:ind w:left="4091" w:hanging="360"/>
      </w:pPr>
    </w:lvl>
    <w:lvl w:ilvl="5" w:tplc="140A001B" w:tentative="1">
      <w:start w:val="1"/>
      <w:numFmt w:val="lowerRoman"/>
      <w:lvlText w:val="%6."/>
      <w:lvlJc w:val="right"/>
      <w:pPr>
        <w:ind w:left="4811" w:hanging="180"/>
      </w:pPr>
    </w:lvl>
    <w:lvl w:ilvl="6" w:tplc="140A000F" w:tentative="1">
      <w:start w:val="1"/>
      <w:numFmt w:val="decimal"/>
      <w:lvlText w:val="%7."/>
      <w:lvlJc w:val="left"/>
      <w:pPr>
        <w:ind w:left="5531" w:hanging="360"/>
      </w:pPr>
    </w:lvl>
    <w:lvl w:ilvl="7" w:tplc="140A0019" w:tentative="1">
      <w:start w:val="1"/>
      <w:numFmt w:val="lowerLetter"/>
      <w:lvlText w:val="%8."/>
      <w:lvlJc w:val="left"/>
      <w:pPr>
        <w:ind w:left="6251" w:hanging="360"/>
      </w:pPr>
    </w:lvl>
    <w:lvl w:ilvl="8" w:tplc="140A001B" w:tentative="1">
      <w:start w:val="1"/>
      <w:numFmt w:val="lowerRoman"/>
      <w:lvlText w:val="%9."/>
      <w:lvlJc w:val="right"/>
      <w:pPr>
        <w:ind w:left="6971" w:hanging="180"/>
      </w:pPr>
    </w:lvl>
  </w:abstractNum>
  <w:abstractNum w:abstractNumId="31" w15:restartNumberingAfterBreak="0">
    <w:nsid w:val="497001F8"/>
    <w:multiLevelType w:val="hybridMultilevel"/>
    <w:tmpl w:val="0B561F06"/>
    <w:lvl w:ilvl="0" w:tplc="140A0017">
      <w:start w:val="1"/>
      <w:numFmt w:val="lowerLetter"/>
      <w:lvlText w:val="%1)"/>
      <w:lvlJc w:val="left"/>
      <w:pPr>
        <w:ind w:left="720" w:hanging="360"/>
      </w:pPr>
      <w:rPr>
        <w:b/>
      </w:rPr>
    </w:lvl>
    <w:lvl w:ilvl="1" w:tplc="8B0CED08">
      <w:start w:val="1"/>
      <w:numFmt w:val="decimal"/>
      <w:lvlText w:val="%2."/>
      <w:lvlJc w:val="left"/>
      <w:pPr>
        <w:ind w:left="1785" w:hanging="705"/>
      </w:pPr>
      <w:rPr>
        <w:rFonts w:hint="default"/>
        <w:color w:val="000000" w:themeColor="text1"/>
        <w:sz w:val="24"/>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4B2229CE"/>
    <w:multiLevelType w:val="hybridMultilevel"/>
    <w:tmpl w:val="E4C0184E"/>
    <w:lvl w:ilvl="0" w:tplc="860AA362">
      <w:start w:val="5"/>
      <w:numFmt w:val="decimal"/>
      <w:lvlText w:val="%1."/>
      <w:lvlJc w:val="left"/>
      <w:pPr>
        <w:ind w:left="277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4DEA4987"/>
    <w:multiLevelType w:val="hybridMultilevel"/>
    <w:tmpl w:val="9D9028B8"/>
    <w:lvl w:ilvl="0" w:tplc="140A0017">
      <w:start w:val="1"/>
      <w:numFmt w:val="lowerLetter"/>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50034981"/>
    <w:multiLevelType w:val="hybridMultilevel"/>
    <w:tmpl w:val="0B561F06"/>
    <w:lvl w:ilvl="0" w:tplc="140A0017">
      <w:start w:val="1"/>
      <w:numFmt w:val="lowerLetter"/>
      <w:lvlText w:val="%1)"/>
      <w:lvlJc w:val="left"/>
      <w:pPr>
        <w:ind w:left="720" w:hanging="360"/>
      </w:pPr>
      <w:rPr>
        <w:b/>
      </w:rPr>
    </w:lvl>
    <w:lvl w:ilvl="1" w:tplc="8B0CED08">
      <w:start w:val="1"/>
      <w:numFmt w:val="decimal"/>
      <w:lvlText w:val="%2."/>
      <w:lvlJc w:val="left"/>
      <w:pPr>
        <w:ind w:left="1785" w:hanging="705"/>
      </w:pPr>
      <w:rPr>
        <w:rFonts w:hint="default"/>
        <w:color w:val="000000" w:themeColor="text1"/>
        <w:sz w:val="24"/>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5C1D0C87"/>
    <w:multiLevelType w:val="hybridMultilevel"/>
    <w:tmpl w:val="B4C464E6"/>
    <w:lvl w:ilvl="0" w:tplc="5B762BE8">
      <w:start w:val="1"/>
      <w:numFmt w:val="decimal"/>
      <w:lvlText w:val="%1."/>
      <w:lvlJc w:val="left"/>
      <w:pPr>
        <w:tabs>
          <w:tab w:val="num" w:pos="720"/>
        </w:tabs>
        <w:ind w:left="720" w:hanging="360"/>
      </w:pPr>
      <w:rPr>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5C5162B8"/>
    <w:multiLevelType w:val="hybridMultilevel"/>
    <w:tmpl w:val="8E803070"/>
    <w:lvl w:ilvl="0" w:tplc="5B762BE8">
      <w:start w:val="1"/>
      <w:numFmt w:val="decimal"/>
      <w:lvlText w:val="%1."/>
      <w:lvlJc w:val="left"/>
      <w:pPr>
        <w:tabs>
          <w:tab w:val="num" w:pos="720"/>
        </w:tabs>
        <w:ind w:left="720" w:hanging="360"/>
      </w:pPr>
      <w:rPr>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5F905280"/>
    <w:multiLevelType w:val="hybridMultilevel"/>
    <w:tmpl w:val="92962E60"/>
    <w:lvl w:ilvl="0" w:tplc="46A0E422">
      <w:start w:val="1"/>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8" w15:restartNumberingAfterBreak="0">
    <w:nsid w:val="6117071E"/>
    <w:multiLevelType w:val="hybridMultilevel"/>
    <w:tmpl w:val="9AA06F24"/>
    <w:lvl w:ilvl="0" w:tplc="140A000B">
      <w:start w:val="1"/>
      <w:numFmt w:val="bullet"/>
      <w:lvlText w:val=""/>
      <w:lvlJc w:val="left"/>
      <w:pPr>
        <w:ind w:left="1571" w:hanging="360"/>
      </w:pPr>
      <w:rPr>
        <w:rFonts w:ascii="Wingdings" w:hAnsi="Wingdings" w:hint="default"/>
      </w:rPr>
    </w:lvl>
    <w:lvl w:ilvl="1" w:tplc="140A0003" w:tentative="1">
      <w:start w:val="1"/>
      <w:numFmt w:val="bullet"/>
      <w:lvlText w:val="o"/>
      <w:lvlJc w:val="left"/>
      <w:pPr>
        <w:ind w:left="2291" w:hanging="360"/>
      </w:pPr>
      <w:rPr>
        <w:rFonts w:ascii="Courier New" w:hAnsi="Courier New" w:cs="Courier New" w:hint="default"/>
      </w:rPr>
    </w:lvl>
    <w:lvl w:ilvl="2" w:tplc="140A0005" w:tentative="1">
      <w:start w:val="1"/>
      <w:numFmt w:val="bullet"/>
      <w:lvlText w:val=""/>
      <w:lvlJc w:val="left"/>
      <w:pPr>
        <w:ind w:left="3011" w:hanging="360"/>
      </w:pPr>
      <w:rPr>
        <w:rFonts w:ascii="Wingdings" w:hAnsi="Wingdings" w:hint="default"/>
      </w:rPr>
    </w:lvl>
    <w:lvl w:ilvl="3" w:tplc="140A0001" w:tentative="1">
      <w:start w:val="1"/>
      <w:numFmt w:val="bullet"/>
      <w:lvlText w:val=""/>
      <w:lvlJc w:val="left"/>
      <w:pPr>
        <w:ind w:left="3731" w:hanging="360"/>
      </w:pPr>
      <w:rPr>
        <w:rFonts w:ascii="Symbol" w:hAnsi="Symbol" w:hint="default"/>
      </w:rPr>
    </w:lvl>
    <w:lvl w:ilvl="4" w:tplc="140A0003" w:tentative="1">
      <w:start w:val="1"/>
      <w:numFmt w:val="bullet"/>
      <w:lvlText w:val="o"/>
      <w:lvlJc w:val="left"/>
      <w:pPr>
        <w:ind w:left="4451" w:hanging="360"/>
      </w:pPr>
      <w:rPr>
        <w:rFonts w:ascii="Courier New" w:hAnsi="Courier New" w:cs="Courier New" w:hint="default"/>
      </w:rPr>
    </w:lvl>
    <w:lvl w:ilvl="5" w:tplc="140A0005" w:tentative="1">
      <w:start w:val="1"/>
      <w:numFmt w:val="bullet"/>
      <w:lvlText w:val=""/>
      <w:lvlJc w:val="left"/>
      <w:pPr>
        <w:ind w:left="5171" w:hanging="360"/>
      </w:pPr>
      <w:rPr>
        <w:rFonts w:ascii="Wingdings" w:hAnsi="Wingdings" w:hint="default"/>
      </w:rPr>
    </w:lvl>
    <w:lvl w:ilvl="6" w:tplc="140A0001" w:tentative="1">
      <w:start w:val="1"/>
      <w:numFmt w:val="bullet"/>
      <w:lvlText w:val=""/>
      <w:lvlJc w:val="left"/>
      <w:pPr>
        <w:ind w:left="5891" w:hanging="360"/>
      </w:pPr>
      <w:rPr>
        <w:rFonts w:ascii="Symbol" w:hAnsi="Symbol" w:hint="default"/>
      </w:rPr>
    </w:lvl>
    <w:lvl w:ilvl="7" w:tplc="140A0003" w:tentative="1">
      <w:start w:val="1"/>
      <w:numFmt w:val="bullet"/>
      <w:lvlText w:val="o"/>
      <w:lvlJc w:val="left"/>
      <w:pPr>
        <w:ind w:left="6611" w:hanging="360"/>
      </w:pPr>
      <w:rPr>
        <w:rFonts w:ascii="Courier New" w:hAnsi="Courier New" w:cs="Courier New" w:hint="default"/>
      </w:rPr>
    </w:lvl>
    <w:lvl w:ilvl="8" w:tplc="140A0005" w:tentative="1">
      <w:start w:val="1"/>
      <w:numFmt w:val="bullet"/>
      <w:lvlText w:val=""/>
      <w:lvlJc w:val="left"/>
      <w:pPr>
        <w:ind w:left="7331" w:hanging="360"/>
      </w:pPr>
      <w:rPr>
        <w:rFonts w:ascii="Wingdings" w:hAnsi="Wingdings" w:hint="default"/>
      </w:rPr>
    </w:lvl>
  </w:abstractNum>
  <w:abstractNum w:abstractNumId="39" w15:restartNumberingAfterBreak="0">
    <w:nsid w:val="643A56AD"/>
    <w:multiLevelType w:val="hybridMultilevel"/>
    <w:tmpl w:val="0518C76A"/>
    <w:lvl w:ilvl="0" w:tplc="DAAA6F0A">
      <w:start w:val="1"/>
      <w:numFmt w:val="decimal"/>
      <w:lvlText w:val="%1-"/>
      <w:lvlJc w:val="left"/>
      <w:pPr>
        <w:ind w:left="1211" w:hanging="360"/>
      </w:pPr>
      <w:rPr>
        <w:rFonts w:hint="default"/>
        <w:b/>
      </w:rPr>
    </w:lvl>
    <w:lvl w:ilvl="1" w:tplc="140A0019" w:tentative="1">
      <w:start w:val="1"/>
      <w:numFmt w:val="lowerLetter"/>
      <w:lvlText w:val="%2."/>
      <w:lvlJc w:val="left"/>
      <w:pPr>
        <w:ind w:left="1931" w:hanging="360"/>
      </w:pPr>
    </w:lvl>
    <w:lvl w:ilvl="2" w:tplc="140A001B" w:tentative="1">
      <w:start w:val="1"/>
      <w:numFmt w:val="lowerRoman"/>
      <w:lvlText w:val="%3."/>
      <w:lvlJc w:val="right"/>
      <w:pPr>
        <w:ind w:left="2651" w:hanging="180"/>
      </w:pPr>
    </w:lvl>
    <w:lvl w:ilvl="3" w:tplc="140A000F" w:tentative="1">
      <w:start w:val="1"/>
      <w:numFmt w:val="decimal"/>
      <w:lvlText w:val="%4."/>
      <w:lvlJc w:val="left"/>
      <w:pPr>
        <w:ind w:left="3371" w:hanging="360"/>
      </w:pPr>
    </w:lvl>
    <w:lvl w:ilvl="4" w:tplc="140A0019" w:tentative="1">
      <w:start w:val="1"/>
      <w:numFmt w:val="lowerLetter"/>
      <w:lvlText w:val="%5."/>
      <w:lvlJc w:val="left"/>
      <w:pPr>
        <w:ind w:left="4091" w:hanging="360"/>
      </w:pPr>
    </w:lvl>
    <w:lvl w:ilvl="5" w:tplc="140A001B" w:tentative="1">
      <w:start w:val="1"/>
      <w:numFmt w:val="lowerRoman"/>
      <w:lvlText w:val="%6."/>
      <w:lvlJc w:val="right"/>
      <w:pPr>
        <w:ind w:left="4811" w:hanging="180"/>
      </w:pPr>
    </w:lvl>
    <w:lvl w:ilvl="6" w:tplc="140A000F" w:tentative="1">
      <w:start w:val="1"/>
      <w:numFmt w:val="decimal"/>
      <w:lvlText w:val="%7."/>
      <w:lvlJc w:val="left"/>
      <w:pPr>
        <w:ind w:left="5531" w:hanging="360"/>
      </w:pPr>
    </w:lvl>
    <w:lvl w:ilvl="7" w:tplc="140A0019" w:tentative="1">
      <w:start w:val="1"/>
      <w:numFmt w:val="lowerLetter"/>
      <w:lvlText w:val="%8."/>
      <w:lvlJc w:val="left"/>
      <w:pPr>
        <w:ind w:left="6251" w:hanging="360"/>
      </w:pPr>
    </w:lvl>
    <w:lvl w:ilvl="8" w:tplc="140A001B" w:tentative="1">
      <w:start w:val="1"/>
      <w:numFmt w:val="lowerRoman"/>
      <w:lvlText w:val="%9."/>
      <w:lvlJc w:val="right"/>
      <w:pPr>
        <w:ind w:left="6971" w:hanging="180"/>
      </w:pPr>
    </w:lvl>
  </w:abstractNum>
  <w:abstractNum w:abstractNumId="40" w15:restartNumberingAfterBreak="0">
    <w:nsid w:val="66837EBE"/>
    <w:multiLevelType w:val="hybridMultilevel"/>
    <w:tmpl w:val="DB6C72EA"/>
    <w:lvl w:ilvl="0" w:tplc="DDBE475E">
      <w:start w:val="8"/>
      <w:numFmt w:val="lowerLetter"/>
      <w:lvlText w:val="%1)"/>
      <w:lvlJc w:val="left"/>
      <w:pPr>
        <w:ind w:left="1211" w:hanging="360"/>
      </w:pPr>
      <w:rPr>
        <w:rFonts w:hint="default"/>
        <w:b/>
      </w:rPr>
    </w:lvl>
    <w:lvl w:ilvl="1" w:tplc="140A0019" w:tentative="1">
      <w:start w:val="1"/>
      <w:numFmt w:val="lowerLetter"/>
      <w:lvlText w:val="%2."/>
      <w:lvlJc w:val="left"/>
      <w:pPr>
        <w:ind w:left="1931" w:hanging="360"/>
      </w:pPr>
    </w:lvl>
    <w:lvl w:ilvl="2" w:tplc="140A001B" w:tentative="1">
      <w:start w:val="1"/>
      <w:numFmt w:val="lowerRoman"/>
      <w:lvlText w:val="%3."/>
      <w:lvlJc w:val="right"/>
      <w:pPr>
        <w:ind w:left="2651" w:hanging="180"/>
      </w:pPr>
    </w:lvl>
    <w:lvl w:ilvl="3" w:tplc="140A000F" w:tentative="1">
      <w:start w:val="1"/>
      <w:numFmt w:val="decimal"/>
      <w:lvlText w:val="%4."/>
      <w:lvlJc w:val="left"/>
      <w:pPr>
        <w:ind w:left="3371" w:hanging="360"/>
      </w:pPr>
    </w:lvl>
    <w:lvl w:ilvl="4" w:tplc="140A0019" w:tentative="1">
      <w:start w:val="1"/>
      <w:numFmt w:val="lowerLetter"/>
      <w:lvlText w:val="%5."/>
      <w:lvlJc w:val="left"/>
      <w:pPr>
        <w:ind w:left="4091" w:hanging="360"/>
      </w:pPr>
    </w:lvl>
    <w:lvl w:ilvl="5" w:tplc="140A001B" w:tentative="1">
      <w:start w:val="1"/>
      <w:numFmt w:val="lowerRoman"/>
      <w:lvlText w:val="%6."/>
      <w:lvlJc w:val="right"/>
      <w:pPr>
        <w:ind w:left="4811" w:hanging="180"/>
      </w:pPr>
    </w:lvl>
    <w:lvl w:ilvl="6" w:tplc="140A000F" w:tentative="1">
      <w:start w:val="1"/>
      <w:numFmt w:val="decimal"/>
      <w:lvlText w:val="%7."/>
      <w:lvlJc w:val="left"/>
      <w:pPr>
        <w:ind w:left="5531" w:hanging="360"/>
      </w:pPr>
    </w:lvl>
    <w:lvl w:ilvl="7" w:tplc="140A0019" w:tentative="1">
      <w:start w:val="1"/>
      <w:numFmt w:val="lowerLetter"/>
      <w:lvlText w:val="%8."/>
      <w:lvlJc w:val="left"/>
      <w:pPr>
        <w:ind w:left="6251" w:hanging="360"/>
      </w:pPr>
    </w:lvl>
    <w:lvl w:ilvl="8" w:tplc="140A001B" w:tentative="1">
      <w:start w:val="1"/>
      <w:numFmt w:val="lowerRoman"/>
      <w:lvlText w:val="%9."/>
      <w:lvlJc w:val="right"/>
      <w:pPr>
        <w:ind w:left="6971" w:hanging="180"/>
      </w:pPr>
    </w:lvl>
  </w:abstractNum>
  <w:abstractNum w:abstractNumId="41" w15:restartNumberingAfterBreak="0">
    <w:nsid w:val="68F66649"/>
    <w:multiLevelType w:val="hybridMultilevel"/>
    <w:tmpl w:val="0EAE70B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2" w15:restartNumberingAfterBreak="0">
    <w:nsid w:val="6A910F04"/>
    <w:multiLevelType w:val="hybridMultilevel"/>
    <w:tmpl w:val="9EEE9970"/>
    <w:lvl w:ilvl="0" w:tplc="DF74F0C6">
      <w:start w:val="1"/>
      <w:numFmt w:val="bullet"/>
      <w:lvlText w:val=""/>
      <w:lvlJc w:val="left"/>
      <w:pPr>
        <w:tabs>
          <w:tab w:val="num" w:pos="816"/>
        </w:tabs>
        <w:ind w:left="816" w:hanging="360"/>
      </w:pPr>
      <w:rPr>
        <w:rFonts w:ascii="Wingdings" w:hAnsi="Wingdings" w:hint="default"/>
        <w:b/>
        <w:color w:val="auto"/>
      </w:rPr>
    </w:lvl>
    <w:lvl w:ilvl="1" w:tplc="0C0A0003" w:tentative="1">
      <w:start w:val="1"/>
      <w:numFmt w:val="bullet"/>
      <w:lvlText w:val="o"/>
      <w:lvlJc w:val="left"/>
      <w:pPr>
        <w:tabs>
          <w:tab w:val="num" w:pos="1536"/>
        </w:tabs>
        <w:ind w:left="1536" w:hanging="360"/>
      </w:pPr>
      <w:rPr>
        <w:rFonts w:ascii="Courier New" w:hAnsi="Courier New" w:cs="Courier New" w:hint="default"/>
      </w:rPr>
    </w:lvl>
    <w:lvl w:ilvl="2" w:tplc="0C0A0005" w:tentative="1">
      <w:start w:val="1"/>
      <w:numFmt w:val="bullet"/>
      <w:lvlText w:val=""/>
      <w:lvlJc w:val="left"/>
      <w:pPr>
        <w:tabs>
          <w:tab w:val="num" w:pos="2256"/>
        </w:tabs>
        <w:ind w:left="2256" w:hanging="360"/>
      </w:pPr>
      <w:rPr>
        <w:rFonts w:ascii="Wingdings" w:hAnsi="Wingdings" w:hint="default"/>
      </w:rPr>
    </w:lvl>
    <w:lvl w:ilvl="3" w:tplc="0C0A0001" w:tentative="1">
      <w:start w:val="1"/>
      <w:numFmt w:val="bullet"/>
      <w:lvlText w:val=""/>
      <w:lvlJc w:val="left"/>
      <w:pPr>
        <w:tabs>
          <w:tab w:val="num" w:pos="2976"/>
        </w:tabs>
        <w:ind w:left="2976" w:hanging="360"/>
      </w:pPr>
      <w:rPr>
        <w:rFonts w:ascii="Symbol" w:hAnsi="Symbol" w:hint="default"/>
      </w:rPr>
    </w:lvl>
    <w:lvl w:ilvl="4" w:tplc="0C0A0003" w:tentative="1">
      <w:start w:val="1"/>
      <w:numFmt w:val="bullet"/>
      <w:lvlText w:val="o"/>
      <w:lvlJc w:val="left"/>
      <w:pPr>
        <w:tabs>
          <w:tab w:val="num" w:pos="3696"/>
        </w:tabs>
        <w:ind w:left="3696" w:hanging="360"/>
      </w:pPr>
      <w:rPr>
        <w:rFonts w:ascii="Courier New" w:hAnsi="Courier New" w:cs="Courier New" w:hint="default"/>
      </w:rPr>
    </w:lvl>
    <w:lvl w:ilvl="5" w:tplc="0C0A0005" w:tentative="1">
      <w:start w:val="1"/>
      <w:numFmt w:val="bullet"/>
      <w:lvlText w:val=""/>
      <w:lvlJc w:val="left"/>
      <w:pPr>
        <w:tabs>
          <w:tab w:val="num" w:pos="4416"/>
        </w:tabs>
        <w:ind w:left="4416" w:hanging="360"/>
      </w:pPr>
      <w:rPr>
        <w:rFonts w:ascii="Wingdings" w:hAnsi="Wingdings" w:hint="default"/>
      </w:rPr>
    </w:lvl>
    <w:lvl w:ilvl="6" w:tplc="0C0A0001" w:tentative="1">
      <w:start w:val="1"/>
      <w:numFmt w:val="bullet"/>
      <w:lvlText w:val=""/>
      <w:lvlJc w:val="left"/>
      <w:pPr>
        <w:tabs>
          <w:tab w:val="num" w:pos="5136"/>
        </w:tabs>
        <w:ind w:left="5136" w:hanging="360"/>
      </w:pPr>
      <w:rPr>
        <w:rFonts w:ascii="Symbol" w:hAnsi="Symbol" w:hint="default"/>
      </w:rPr>
    </w:lvl>
    <w:lvl w:ilvl="7" w:tplc="0C0A0003" w:tentative="1">
      <w:start w:val="1"/>
      <w:numFmt w:val="bullet"/>
      <w:lvlText w:val="o"/>
      <w:lvlJc w:val="left"/>
      <w:pPr>
        <w:tabs>
          <w:tab w:val="num" w:pos="5856"/>
        </w:tabs>
        <w:ind w:left="5856" w:hanging="360"/>
      </w:pPr>
      <w:rPr>
        <w:rFonts w:ascii="Courier New" w:hAnsi="Courier New" w:cs="Courier New" w:hint="default"/>
      </w:rPr>
    </w:lvl>
    <w:lvl w:ilvl="8" w:tplc="0C0A0005" w:tentative="1">
      <w:start w:val="1"/>
      <w:numFmt w:val="bullet"/>
      <w:lvlText w:val=""/>
      <w:lvlJc w:val="left"/>
      <w:pPr>
        <w:tabs>
          <w:tab w:val="num" w:pos="6576"/>
        </w:tabs>
        <w:ind w:left="6576" w:hanging="360"/>
      </w:pPr>
      <w:rPr>
        <w:rFonts w:ascii="Wingdings" w:hAnsi="Wingdings" w:hint="default"/>
      </w:rPr>
    </w:lvl>
  </w:abstractNum>
  <w:abstractNum w:abstractNumId="43" w15:restartNumberingAfterBreak="0">
    <w:nsid w:val="6C776AD3"/>
    <w:multiLevelType w:val="hybridMultilevel"/>
    <w:tmpl w:val="21924E86"/>
    <w:lvl w:ilvl="0" w:tplc="D2C44F14">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4" w15:restartNumberingAfterBreak="0">
    <w:nsid w:val="728C43F4"/>
    <w:multiLevelType w:val="hybridMultilevel"/>
    <w:tmpl w:val="2F36776C"/>
    <w:lvl w:ilvl="0" w:tplc="A4502CFC">
      <w:start w:val="1"/>
      <w:numFmt w:val="decimal"/>
      <w:lvlText w:val="%1."/>
      <w:lvlJc w:val="left"/>
      <w:pPr>
        <w:ind w:left="720" w:hanging="360"/>
      </w:pPr>
      <w:rPr>
        <w:rFonts w:hint="default"/>
        <w:color w:val="000000" w:themeColor="text1"/>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5" w15:restartNumberingAfterBreak="0">
    <w:nsid w:val="77A84B37"/>
    <w:multiLevelType w:val="hybridMultilevel"/>
    <w:tmpl w:val="98BAA3F0"/>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6" w15:restartNumberingAfterBreak="0">
    <w:nsid w:val="78756075"/>
    <w:multiLevelType w:val="hybridMultilevel"/>
    <w:tmpl w:val="03F40F02"/>
    <w:lvl w:ilvl="0" w:tplc="77462266">
      <w:start w:val="1"/>
      <w:numFmt w:val="decimal"/>
      <w:lvlText w:val="%1."/>
      <w:lvlJc w:val="left"/>
      <w:pPr>
        <w:ind w:left="1211" w:hanging="360"/>
      </w:pPr>
      <w:rPr>
        <w:rFonts w:hint="default"/>
      </w:rPr>
    </w:lvl>
    <w:lvl w:ilvl="1" w:tplc="140A0019" w:tentative="1">
      <w:start w:val="1"/>
      <w:numFmt w:val="lowerLetter"/>
      <w:lvlText w:val="%2."/>
      <w:lvlJc w:val="left"/>
      <w:pPr>
        <w:ind w:left="1931" w:hanging="360"/>
      </w:pPr>
    </w:lvl>
    <w:lvl w:ilvl="2" w:tplc="140A001B" w:tentative="1">
      <w:start w:val="1"/>
      <w:numFmt w:val="lowerRoman"/>
      <w:lvlText w:val="%3."/>
      <w:lvlJc w:val="right"/>
      <w:pPr>
        <w:ind w:left="2651" w:hanging="180"/>
      </w:pPr>
    </w:lvl>
    <w:lvl w:ilvl="3" w:tplc="140A000F" w:tentative="1">
      <w:start w:val="1"/>
      <w:numFmt w:val="decimal"/>
      <w:lvlText w:val="%4."/>
      <w:lvlJc w:val="left"/>
      <w:pPr>
        <w:ind w:left="3371" w:hanging="360"/>
      </w:pPr>
    </w:lvl>
    <w:lvl w:ilvl="4" w:tplc="140A0019" w:tentative="1">
      <w:start w:val="1"/>
      <w:numFmt w:val="lowerLetter"/>
      <w:lvlText w:val="%5."/>
      <w:lvlJc w:val="left"/>
      <w:pPr>
        <w:ind w:left="4091" w:hanging="360"/>
      </w:pPr>
    </w:lvl>
    <w:lvl w:ilvl="5" w:tplc="140A001B" w:tentative="1">
      <w:start w:val="1"/>
      <w:numFmt w:val="lowerRoman"/>
      <w:lvlText w:val="%6."/>
      <w:lvlJc w:val="right"/>
      <w:pPr>
        <w:ind w:left="4811" w:hanging="180"/>
      </w:pPr>
    </w:lvl>
    <w:lvl w:ilvl="6" w:tplc="140A000F" w:tentative="1">
      <w:start w:val="1"/>
      <w:numFmt w:val="decimal"/>
      <w:lvlText w:val="%7."/>
      <w:lvlJc w:val="left"/>
      <w:pPr>
        <w:ind w:left="5531" w:hanging="360"/>
      </w:pPr>
    </w:lvl>
    <w:lvl w:ilvl="7" w:tplc="140A0019" w:tentative="1">
      <w:start w:val="1"/>
      <w:numFmt w:val="lowerLetter"/>
      <w:lvlText w:val="%8."/>
      <w:lvlJc w:val="left"/>
      <w:pPr>
        <w:ind w:left="6251" w:hanging="360"/>
      </w:pPr>
    </w:lvl>
    <w:lvl w:ilvl="8" w:tplc="140A001B" w:tentative="1">
      <w:start w:val="1"/>
      <w:numFmt w:val="lowerRoman"/>
      <w:lvlText w:val="%9."/>
      <w:lvlJc w:val="right"/>
      <w:pPr>
        <w:ind w:left="6971" w:hanging="180"/>
      </w:pPr>
    </w:lvl>
  </w:abstractNum>
  <w:abstractNum w:abstractNumId="47" w15:restartNumberingAfterBreak="0">
    <w:nsid w:val="78F6421C"/>
    <w:multiLevelType w:val="hybridMultilevel"/>
    <w:tmpl w:val="3D9C12C8"/>
    <w:lvl w:ilvl="0" w:tplc="A70E437C">
      <w:start w:val="2"/>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8" w15:restartNumberingAfterBreak="0">
    <w:nsid w:val="7BFF3DDD"/>
    <w:multiLevelType w:val="hybridMultilevel"/>
    <w:tmpl w:val="35C897EC"/>
    <w:lvl w:ilvl="0" w:tplc="B080917E">
      <w:start w:val="1"/>
      <w:numFmt w:val="upperRoman"/>
      <w:lvlText w:val="%1."/>
      <w:lvlJc w:val="righ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9" w15:restartNumberingAfterBreak="0">
    <w:nsid w:val="7E7A6EE6"/>
    <w:multiLevelType w:val="hybridMultilevel"/>
    <w:tmpl w:val="5CBAAB16"/>
    <w:lvl w:ilvl="0" w:tplc="E7B6C6BC">
      <w:start w:val="1"/>
      <w:numFmt w:val="decimal"/>
      <w:lvlText w:val="%1."/>
      <w:lvlJc w:val="left"/>
      <w:pPr>
        <w:ind w:left="9149" w:hanging="360"/>
      </w:pPr>
      <w:rPr>
        <w:rFonts w:hint="default"/>
        <w:b/>
        <w:color w:val="000000" w:themeColor="text1"/>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346909068">
    <w:abstractNumId w:val="35"/>
  </w:num>
  <w:num w:numId="2" w16cid:durableId="709571769">
    <w:abstractNumId w:val="14"/>
  </w:num>
  <w:num w:numId="3" w16cid:durableId="1545285946">
    <w:abstractNumId w:val="7"/>
  </w:num>
  <w:num w:numId="4" w16cid:durableId="578367728">
    <w:abstractNumId w:val="22"/>
  </w:num>
  <w:num w:numId="5" w16cid:durableId="2074808485">
    <w:abstractNumId w:val="45"/>
  </w:num>
  <w:num w:numId="6" w16cid:durableId="565795702">
    <w:abstractNumId w:val="42"/>
  </w:num>
  <w:num w:numId="7" w16cid:durableId="2085638143">
    <w:abstractNumId w:val="36"/>
  </w:num>
  <w:num w:numId="8" w16cid:durableId="1972707986">
    <w:abstractNumId w:val="38"/>
  </w:num>
  <w:num w:numId="9" w16cid:durableId="1573194290">
    <w:abstractNumId w:val="12"/>
  </w:num>
  <w:num w:numId="10" w16cid:durableId="1852451100">
    <w:abstractNumId w:val="21"/>
  </w:num>
  <w:num w:numId="11" w16cid:durableId="1312055377">
    <w:abstractNumId w:val="28"/>
  </w:num>
  <w:num w:numId="12" w16cid:durableId="2124229354">
    <w:abstractNumId w:val="27"/>
  </w:num>
  <w:num w:numId="13" w16cid:durableId="1592202660">
    <w:abstractNumId w:val="8"/>
  </w:num>
  <w:num w:numId="14" w16cid:durableId="187453051">
    <w:abstractNumId w:val="9"/>
  </w:num>
  <w:num w:numId="15" w16cid:durableId="104155590">
    <w:abstractNumId w:val="49"/>
  </w:num>
  <w:num w:numId="16" w16cid:durableId="1706979860">
    <w:abstractNumId w:val="24"/>
  </w:num>
  <w:num w:numId="17" w16cid:durableId="1750882413">
    <w:abstractNumId w:val="18"/>
  </w:num>
  <w:num w:numId="18" w16cid:durableId="211693534">
    <w:abstractNumId w:val="29"/>
  </w:num>
  <w:num w:numId="19" w16cid:durableId="291667675">
    <w:abstractNumId w:val="6"/>
  </w:num>
  <w:num w:numId="20" w16cid:durableId="1886715964">
    <w:abstractNumId w:val="26"/>
  </w:num>
  <w:num w:numId="21" w16cid:durableId="2060200427">
    <w:abstractNumId w:val="32"/>
  </w:num>
  <w:num w:numId="22" w16cid:durableId="1910117487">
    <w:abstractNumId w:val="3"/>
  </w:num>
  <w:num w:numId="23" w16cid:durableId="623773052">
    <w:abstractNumId w:val="10"/>
  </w:num>
  <w:num w:numId="24" w16cid:durableId="475027088">
    <w:abstractNumId w:val="10"/>
    <w:lvlOverride w:ilvl="0">
      <w:lvl w:ilvl="0">
        <w:numFmt w:val="lowerLetter"/>
        <w:lvlText w:val="%1)"/>
        <w:lvlJc w:val="left"/>
        <w:pPr>
          <w:tabs>
            <w:tab w:val="num" w:pos="2448"/>
          </w:tabs>
          <w:ind w:left="2592" w:hanging="288"/>
        </w:pPr>
        <w:rPr>
          <w:rFonts w:ascii="Times New Roman" w:hAnsi="Times New Roman" w:cs="Times New Roman" w:hint="default"/>
          <w:b/>
          <w:bCs/>
          <w:i/>
          <w:iCs/>
          <w:snapToGrid/>
          <w:spacing w:val="-24"/>
          <w:sz w:val="20"/>
          <w:szCs w:val="20"/>
        </w:rPr>
      </w:lvl>
    </w:lvlOverride>
  </w:num>
  <w:num w:numId="25" w16cid:durableId="1974479512">
    <w:abstractNumId w:val="40"/>
  </w:num>
  <w:num w:numId="26" w16cid:durableId="2030138347">
    <w:abstractNumId w:val="19"/>
  </w:num>
  <w:num w:numId="27" w16cid:durableId="1998264432">
    <w:abstractNumId w:val="13"/>
  </w:num>
  <w:num w:numId="28" w16cid:durableId="1364401476">
    <w:abstractNumId w:val="39"/>
  </w:num>
  <w:num w:numId="29" w16cid:durableId="2019187610">
    <w:abstractNumId w:val="4"/>
  </w:num>
  <w:num w:numId="30" w16cid:durableId="607471264">
    <w:abstractNumId w:val="2"/>
  </w:num>
  <w:num w:numId="31" w16cid:durableId="1354841903">
    <w:abstractNumId w:val="46"/>
  </w:num>
  <w:num w:numId="32" w16cid:durableId="2022655831">
    <w:abstractNumId w:val="41"/>
  </w:num>
  <w:num w:numId="33" w16cid:durableId="1144005310">
    <w:abstractNumId w:val="34"/>
  </w:num>
  <w:num w:numId="34" w16cid:durableId="669335893">
    <w:abstractNumId w:val="44"/>
  </w:num>
  <w:num w:numId="35" w16cid:durableId="180705922">
    <w:abstractNumId w:val="1"/>
  </w:num>
  <w:num w:numId="36" w16cid:durableId="354425881">
    <w:abstractNumId w:val="33"/>
  </w:num>
  <w:num w:numId="37" w16cid:durableId="872812975">
    <w:abstractNumId w:val="23"/>
  </w:num>
  <w:num w:numId="38" w16cid:durableId="484394022">
    <w:abstractNumId w:val="11"/>
  </w:num>
  <w:num w:numId="39" w16cid:durableId="1464737891">
    <w:abstractNumId w:val="31"/>
  </w:num>
  <w:num w:numId="40" w16cid:durableId="1851023154">
    <w:abstractNumId w:val="20"/>
  </w:num>
  <w:num w:numId="41" w16cid:durableId="2021656682">
    <w:abstractNumId w:val="47"/>
  </w:num>
  <w:num w:numId="42" w16cid:durableId="1483813883">
    <w:abstractNumId w:val="25"/>
  </w:num>
  <w:num w:numId="43" w16cid:durableId="1029334339">
    <w:abstractNumId w:val="37"/>
  </w:num>
  <w:num w:numId="44" w16cid:durableId="1073703646">
    <w:abstractNumId w:val="30"/>
  </w:num>
  <w:num w:numId="45" w16cid:durableId="793522478">
    <w:abstractNumId w:val="0"/>
  </w:num>
  <w:num w:numId="46" w16cid:durableId="1091244886">
    <w:abstractNumId w:val="17"/>
  </w:num>
  <w:num w:numId="47" w16cid:durableId="118764451">
    <w:abstractNumId w:val="5"/>
  </w:num>
  <w:num w:numId="48" w16cid:durableId="13169077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25478949">
    <w:abstractNumId w:val="16"/>
  </w:num>
  <w:num w:numId="50" w16cid:durableId="1738211921">
    <w:abstractNumId w:val="15"/>
  </w:num>
  <w:num w:numId="51" w16cid:durableId="1778527480">
    <w:abstractNumId w:val="43"/>
  </w:num>
  <w:num w:numId="52" w16cid:durableId="1295213727">
    <w:abstractNumId w:val="4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5C0"/>
    <w:rsid w:val="0000007F"/>
    <w:rsid w:val="00000AF3"/>
    <w:rsid w:val="0000126E"/>
    <w:rsid w:val="000014D0"/>
    <w:rsid w:val="00001EAF"/>
    <w:rsid w:val="000021F5"/>
    <w:rsid w:val="000022C1"/>
    <w:rsid w:val="00003A11"/>
    <w:rsid w:val="0000428C"/>
    <w:rsid w:val="000046B2"/>
    <w:rsid w:val="00004A61"/>
    <w:rsid w:val="000052E3"/>
    <w:rsid w:val="00007AAE"/>
    <w:rsid w:val="00010306"/>
    <w:rsid w:val="00015D60"/>
    <w:rsid w:val="000172B3"/>
    <w:rsid w:val="000209A6"/>
    <w:rsid w:val="0002472E"/>
    <w:rsid w:val="000276EF"/>
    <w:rsid w:val="00027C93"/>
    <w:rsid w:val="000302C0"/>
    <w:rsid w:val="00032DBD"/>
    <w:rsid w:val="00033BBC"/>
    <w:rsid w:val="00041D88"/>
    <w:rsid w:val="000442EB"/>
    <w:rsid w:val="00044C19"/>
    <w:rsid w:val="00045363"/>
    <w:rsid w:val="00050542"/>
    <w:rsid w:val="00053445"/>
    <w:rsid w:val="000541D8"/>
    <w:rsid w:val="000556DD"/>
    <w:rsid w:val="00056B2C"/>
    <w:rsid w:val="0006167C"/>
    <w:rsid w:val="00073A30"/>
    <w:rsid w:val="00075028"/>
    <w:rsid w:val="00080A4C"/>
    <w:rsid w:val="00081075"/>
    <w:rsid w:val="000812E0"/>
    <w:rsid w:val="000813A4"/>
    <w:rsid w:val="000814ED"/>
    <w:rsid w:val="000815AA"/>
    <w:rsid w:val="00082071"/>
    <w:rsid w:val="00082EDA"/>
    <w:rsid w:val="0008446E"/>
    <w:rsid w:val="000859E6"/>
    <w:rsid w:val="00087153"/>
    <w:rsid w:val="00087AD8"/>
    <w:rsid w:val="0009032F"/>
    <w:rsid w:val="00092129"/>
    <w:rsid w:val="00093D7A"/>
    <w:rsid w:val="000940FF"/>
    <w:rsid w:val="0009460A"/>
    <w:rsid w:val="00095A4A"/>
    <w:rsid w:val="000A15CD"/>
    <w:rsid w:val="000A2026"/>
    <w:rsid w:val="000A320F"/>
    <w:rsid w:val="000A3E9E"/>
    <w:rsid w:val="000A5B5C"/>
    <w:rsid w:val="000B1875"/>
    <w:rsid w:val="000B4FCA"/>
    <w:rsid w:val="000B6C31"/>
    <w:rsid w:val="000C07EA"/>
    <w:rsid w:val="000C3456"/>
    <w:rsid w:val="000C4CF8"/>
    <w:rsid w:val="000C4FDA"/>
    <w:rsid w:val="000C567B"/>
    <w:rsid w:val="000D0761"/>
    <w:rsid w:val="000D10C7"/>
    <w:rsid w:val="000D2B7C"/>
    <w:rsid w:val="000D3160"/>
    <w:rsid w:val="000D43B5"/>
    <w:rsid w:val="000D5206"/>
    <w:rsid w:val="000D74AB"/>
    <w:rsid w:val="000E290C"/>
    <w:rsid w:val="000E2F89"/>
    <w:rsid w:val="000E68E7"/>
    <w:rsid w:val="000E7072"/>
    <w:rsid w:val="000F014E"/>
    <w:rsid w:val="000F27B6"/>
    <w:rsid w:val="000F3AC9"/>
    <w:rsid w:val="000F3F86"/>
    <w:rsid w:val="000F49F6"/>
    <w:rsid w:val="000F5C8D"/>
    <w:rsid w:val="00105D88"/>
    <w:rsid w:val="0010633E"/>
    <w:rsid w:val="00106925"/>
    <w:rsid w:val="0010705F"/>
    <w:rsid w:val="001072BB"/>
    <w:rsid w:val="00107C3C"/>
    <w:rsid w:val="0011138D"/>
    <w:rsid w:val="00112663"/>
    <w:rsid w:val="001146BD"/>
    <w:rsid w:val="00114B9B"/>
    <w:rsid w:val="00115DCE"/>
    <w:rsid w:val="00116BD8"/>
    <w:rsid w:val="00116E06"/>
    <w:rsid w:val="0012039D"/>
    <w:rsid w:val="001206BF"/>
    <w:rsid w:val="001227EF"/>
    <w:rsid w:val="00122B37"/>
    <w:rsid w:val="00122F50"/>
    <w:rsid w:val="00124DFB"/>
    <w:rsid w:val="0012565F"/>
    <w:rsid w:val="00126200"/>
    <w:rsid w:val="00127B90"/>
    <w:rsid w:val="00127EB4"/>
    <w:rsid w:val="00127FF9"/>
    <w:rsid w:val="00131712"/>
    <w:rsid w:val="00133C36"/>
    <w:rsid w:val="00134C6F"/>
    <w:rsid w:val="00136AE0"/>
    <w:rsid w:val="00137C26"/>
    <w:rsid w:val="0014105C"/>
    <w:rsid w:val="00143F6F"/>
    <w:rsid w:val="001441E2"/>
    <w:rsid w:val="00146465"/>
    <w:rsid w:val="001464AB"/>
    <w:rsid w:val="00152456"/>
    <w:rsid w:val="0015280B"/>
    <w:rsid w:val="0015295E"/>
    <w:rsid w:val="00152F47"/>
    <w:rsid w:val="0015473B"/>
    <w:rsid w:val="0015533D"/>
    <w:rsid w:val="001554F2"/>
    <w:rsid w:val="00156655"/>
    <w:rsid w:val="00156FE4"/>
    <w:rsid w:val="0015712B"/>
    <w:rsid w:val="00157D40"/>
    <w:rsid w:val="00157DE1"/>
    <w:rsid w:val="00161A40"/>
    <w:rsid w:val="0016281D"/>
    <w:rsid w:val="0016305C"/>
    <w:rsid w:val="00163223"/>
    <w:rsid w:val="00163518"/>
    <w:rsid w:val="001657C3"/>
    <w:rsid w:val="00166326"/>
    <w:rsid w:val="00170F3F"/>
    <w:rsid w:val="001710AD"/>
    <w:rsid w:val="001743A3"/>
    <w:rsid w:val="00174672"/>
    <w:rsid w:val="001775C7"/>
    <w:rsid w:val="00182194"/>
    <w:rsid w:val="001844C6"/>
    <w:rsid w:val="001874E3"/>
    <w:rsid w:val="001938F4"/>
    <w:rsid w:val="00193D84"/>
    <w:rsid w:val="00196327"/>
    <w:rsid w:val="00197143"/>
    <w:rsid w:val="0019774A"/>
    <w:rsid w:val="001A070E"/>
    <w:rsid w:val="001A0855"/>
    <w:rsid w:val="001A0A12"/>
    <w:rsid w:val="001A26EE"/>
    <w:rsid w:val="001A2AF4"/>
    <w:rsid w:val="001A3205"/>
    <w:rsid w:val="001A3C48"/>
    <w:rsid w:val="001A4D58"/>
    <w:rsid w:val="001A7028"/>
    <w:rsid w:val="001B0B25"/>
    <w:rsid w:val="001B0DEB"/>
    <w:rsid w:val="001B547B"/>
    <w:rsid w:val="001B5FB0"/>
    <w:rsid w:val="001B6E20"/>
    <w:rsid w:val="001C176D"/>
    <w:rsid w:val="001C20B0"/>
    <w:rsid w:val="001C2CE8"/>
    <w:rsid w:val="001C52AE"/>
    <w:rsid w:val="001C5D21"/>
    <w:rsid w:val="001D0058"/>
    <w:rsid w:val="001D0D72"/>
    <w:rsid w:val="001D31E8"/>
    <w:rsid w:val="001D461A"/>
    <w:rsid w:val="001D79BE"/>
    <w:rsid w:val="001E16BD"/>
    <w:rsid w:val="001E737D"/>
    <w:rsid w:val="001F2060"/>
    <w:rsid w:val="001F2A6E"/>
    <w:rsid w:val="001F403B"/>
    <w:rsid w:val="001F4455"/>
    <w:rsid w:val="001F538A"/>
    <w:rsid w:val="001F663D"/>
    <w:rsid w:val="001F711A"/>
    <w:rsid w:val="00201DBD"/>
    <w:rsid w:val="00202DE0"/>
    <w:rsid w:val="00203001"/>
    <w:rsid w:val="00203448"/>
    <w:rsid w:val="002038E6"/>
    <w:rsid w:val="00206886"/>
    <w:rsid w:val="0021242B"/>
    <w:rsid w:val="00212913"/>
    <w:rsid w:val="00212A72"/>
    <w:rsid w:val="0021522F"/>
    <w:rsid w:val="002174C6"/>
    <w:rsid w:val="002178FE"/>
    <w:rsid w:val="00217AD8"/>
    <w:rsid w:val="00217BF2"/>
    <w:rsid w:val="00222A4D"/>
    <w:rsid w:val="00222C13"/>
    <w:rsid w:val="00224384"/>
    <w:rsid w:val="002249E3"/>
    <w:rsid w:val="00225495"/>
    <w:rsid w:val="0022564D"/>
    <w:rsid w:val="002312FB"/>
    <w:rsid w:val="00231DA9"/>
    <w:rsid w:val="00237B3C"/>
    <w:rsid w:val="002400C9"/>
    <w:rsid w:val="00241AEE"/>
    <w:rsid w:val="00241B87"/>
    <w:rsid w:val="00244576"/>
    <w:rsid w:val="00252C95"/>
    <w:rsid w:val="00252D3B"/>
    <w:rsid w:val="00253768"/>
    <w:rsid w:val="00253871"/>
    <w:rsid w:val="002547C8"/>
    <w:rsid w:val="0025481F"/>
    <w:rsid w:val="00254DE7"/>
    <w:rsid w:val="00254F7B"/>
    <w:rsid w:val="00255BC3"/>
    <w:rsid w:val="00261712"/>
    <w:rsid w:val="002618CA"/>
    <w:rsid w:val="0026252A"/>
    <w:rsid w:val="00267155"/>
    <w:rsid w:val="00271C62"/>
    <w:rsid w:val="002726D1"/>
    <w:rsid w:val="002747D6"/>
    <w:rsid w:val="00281561"/>
    <w:rsid w:val="00281E93"/>
    <w:rsid w:val="00282999"/>
    <w:rsid w:val="00284BC2"/>
    <w:rsid w:val="00285ED6"/>
    <w:rsid w:val="00287EDC"/>
    <w:rsid w:val="00290868"/>
    <w:rsid w:val="0029090E"/>
    <w:rsid w:val="00292028"/>
    <w:rsid w:val="002921ED"/>
    <w:rsid w:val="002923C2"/>
    <w:rsid w:val="00294A53"/>
    <w:rsid w:val="00295AD8"/>
    <w:rsid w:val="002A198D"/>
    <w:rsid w:val="002A38DB"/>
    <w:rsid w:val="002A440F"/>
    <w:rsid w:val="002A4A0F"/>
    <w:rsid w:val="002A6845"/>
    <w:rsid w:val="002A69E7"/>
    <w:rsid w:val="002B1185"/>
    <w:rsid w:val="002B69BF"/>
    <w:rsid w:val="002C063D"/>
    <w:rsid w:val="002C0E51"/>
    <w:rsid w:val="002C0EB3"/>
    <w:rsid w:val="002C1F0D"/>
    <w:rsid w:val="002C3108"/>
    <w:rsid w:val="002C45C0"/>
    <w:rsid w:val="002C4BF7"/>
    <w:rsid w:val="002C5889"/>
    <w:rsid w:val="002C7233"/>
    <w:rsid w:val="002D107A"/>
    <w:rsid w:val="002D2014"/>
    <w:rsid w:val="002D3EB7"/>
    <w:rsid w:val="002D4FC8"/>
    <w:rsid w:val="002E0F10"/>
    <w:rsid w:val="002E4D70"/>
    <w:rsid w:val="002E7870"/>
    <w:rsid w:val="002E7F8A"/>
    <w:rsid w:val="002F2BE9"/>
    <w:rsid w:val="002F3065"/>
    <w:rsid w:val="002F3B02"/>
    <w:rsid w:val="002F4E03"/>
    <w:rsid w:val="002F7960"/>
    <w:rsid w:val="00301EA2"/>
    <w:rsid w:val="00301ED0"/>
    <w:rsid w:val="00304694"/>
    <w:rsid w:val="00306991"/>
    <w:rsid w:val="00307A8F"/>
    <w:rsid w:val="003110C7"/>
    <w:rsid w:val="00311D2C"/>
    <w:rsid w:val="00311F5B"/>
    <w:rsid w:val="003120BA"/>
    <w:rsid w:val="0031780C"/>
    <w:rsid w:val="00317AC2"/>
    <w:rsid w:val="00321E27"/>
    <w:rsid w:val="003223FE"/>
    <w:rsid w:val="00330C02"/>
    <w:rsid w:val="00331ADF"/>
    <w:rsid w:val="00334DCA"/>
    <w:rsid w:val="00334EB4"/>
    <w:rsid w:val="00334EE1"/>
    <w:rsid w:val="003354B3"/>
    <w:rsid w:val="00335BCC"/>
    <w:rsid w:val="003376E5"/>
    <w:rsid w:val="00337DC0"/>
    <w:rsid w:val="003418E0"/>
    <w:rsid w:val="00342BF1"/>
    <w:rsid w:val="00343417"/>
    <w:rsid w:val="003501EE"/>
    <w:rsid w:val="00350FE3"/>
    <w:rsid w:val="00351C68"/>
    <w:rsid w:val="00354AF7"/>
    <w:rsid w:val="00356417"/>
    <w:rsid w:val="00362CC5"/>
    <w:rsid w:val="00362DD8"/>
    <w:rsid w:val="00366EC2"/>
    <w:rsid w:val="0036754E"/>
    <w:rsid w:val="00370189"/>
    <w:rsid w:val="00372A47"/>
    <w:rsid w:val="00372C92"/>
    <w:rsid w:val="00373775"/>
    <w:rsid w:val="003741B7"/>
    <w:rsid w:val="00374CD9"/>
    <w:rsid w:val="00374D55"/>
    <w:rsid w:val="00375E54"/>
    <w:rsid w:val="00376439"/>
    <w:rsid w:val="00380539"/>
    <w:rsid w:val="00380CA3"/>
    <w:rsid w:val="0038440B"/>
    <w:rsid w:val="00385125"/>
    <w:rsid w:val="00387032"/>
    <w:rsid w:val="00390E38"/>
    <w:rsid w:val="00390EDD"/>
    <w:rsid w:val="00391FE8"/>
    <w:rsid w:val="003925AF"/>
    <w:rsid w:val="00392AB0"/>
    <w:rsid w:val="0039399B"/>
    <w:rsid w:val="00397885"/>
    <w:rsid w:val="003A1876"/>
    <w:rsid w:val="003A35F2"/>
    <w:rsid w:val="003A3B01"/>
    <w:rsid w:val="003A4938"/>
    <w:rsid w:val="003A5C2C"/>
    <w:rsid w:val="003A6272"/>
    <w:rsid w:val="003A6B2C"/>
    <w:rsid w:val="003A6DF4"/>
    <w:rsid w:val="003A795D"/>
    <w:rsid w:val="003B0387"/>
    <w:rsid w:val="003B0FF6"/>
    <w:rsid w:val="003B2304"/>
    <w:rsid w:val="003B65AE"/>
    <w:rsid w:val="003C00D1"/>
    <w:rsid w:val="003C046C"/>
    <w:rsid w:val="003C0A00"/>
    <w:rsid w:val="003C10EA"/>
    <w:rsid w:val="003C1806"/>
    <w:rsid w:val="003C5845"/>
    <w:rsid w:val="003C5EE2"/>
    <w:rsid w:val="003C6F98"/>
    <w:rsid w:val="003D05C4"/>
    <w:rsid w:val="003D0C47"/>
    <w:rsid w:val="003D2F4B"/>
    <w:rsid w:val="003D4D81"/>
    <w:rsid w:val="003D56A6"/>
    <w:rsid w:val="003D6730"/>
    <w:rsid w:val="003D724D"/>
    <w:rsid w:val="003D7616"/>
    <w:rsid w:val="003E3AE8"/>
    <w:rsid w:val="003E4A78"/>
    <w:rsid w:val="003F0EF5"/>
    <w:rsid w:val="003F1E6C"/>
    <w:rsid w:val="003F4645"/>
    <w:rsid w:val="003F4F99"/>
    <w:rsid w:val="003F5090"/>
    <w:rsid w:val="003F5877"/>
    <w:rsid w:val="003F612E"/>
    <w:rsid w:val="00401C59"/>
    <w:rsid w:val="00401D61"/>
    <w:rsid w:val="00401EAF"/>
    <w:rsid w:val="004037EC"/>
    <w:rsid w:val="00405705"/>
    <w:rsid w:val="004060B4"/>
    <w:rsid w:val="00410248"/>
    <w:rsid w:val="00411199"/>
    <w:rsid w:val="00412C21"/>
    <w:rsid w:val="00412D2B"/>
    <w:rsid w:val="00414CC5"/>
    <w:rsid w:val="004154BB"/>
    <w:rsid w:val="004159DA"/>
    <w:rsid w:val="0042163F"/>
    <w:rsid w:val="0043118E"/>
    <w:rsid w:val="00435B86"/>
    <w:rsid w:val="0043638E"/>
    <w:rsid w:val="0043655A"/>
    <w:rsid w:val="00436AE4"/>
    <w:rsid w:val="00437115"/>
    <w:rsid w:val="00440729"/>
    <w:rsid w:val="00443425"/>
    <w:rsid w:val="00444CB1"/>
    <w:rsid w:val="00450308"/>
    <w:rsid w:val="00454A6C"/>
    <w:rsid w:val="0045696B"/>
    <w:rsid w:val="004569B9"/>
    <w:rsid w:val="00456A6A"/>
    <w:rsid w:val="00457D1E"/>
    <w:rsid w:val="00460306"/>
    <w:rsid w:val="00460376"/>
    <w:rsid w:val="004604BE"/>
    <w:rsid w:val="00467370"/>
    <w:rsid w:val="00467CBD"/>
    <w:rsid w:val="004705B3"/>
    <w:rsid w:val="00470F6D"/>
    <w:rsid w:val="0047178F"/>
    <w:rsid w:val="00472CEF"/>
    <w:rsid w:val="00473C56"/>
    <w:rsid w:val="004740EA"/>
    <w:rsid w:val="004741B4"/>
    <w:rsid w:val="0048112A"/>
    <w:rsid w:val="004836D8"/>
    <w:rsid w:val="004836E2"/>
    <w:rsid w:val="0048725D"/>
    <w:rsid w:val="00490739"/>
    <w:rsid w:val="004928CB"/>
    <w:rsid w:val="00494CA4"/>
    <w:rsid w:val="004954B1"/>
    <w:rsid w:val="004A3A0D"/>
    <w:rsid w:val="004A5474"/>
    <w:rsid w:val="004A62B1"/>
    <w:rsid w:val="004A72CE"/>
    <w:rsid w:val="004A7CDE"/>
    <w:rsid w:val="004A7E03"/>
    <w:rsid w:val="004B1BA0"/>
    <w:rsid w:val="004B2F23"/>
    <w:rsid w:val="004B4513"/>
    <w:rsid w:val="004B4A9B"/>
    <w:rsid w:val="004B7DF6"/>
    <w:rsid w:val="004C19DB"/>
    <w:rsid w:val="004C2238"/>
    <w:rsid w:val="004C7AFD"/>
    <w:rsid w:val="004D097A"/>
    <w:rsid w:val="004D1DFF"/>
    <w:rsid w:val="004D2F6C"/>
    <w:rsid w:val="004D3407"/>
    <w:rsid w:val="004D3BC8"/>
    <w:rsid w:val="004D4DD1"/>
    <w:rsid w:val="004D798E"/>
    <w:rsid w:val="004E051A"/>
    <w:rsid w:val="004E05C4"/>
    <w:rsid w:val="004E0874"/>
    <w:rsid w:val="004E47F8"/>
    <w:rsid w:val="004E4D0A"/>
    <w:rsid w:val="004E54D0"/>
    <w:rsid w:val="004E741D"/>
    <w:rsid w:val="004F50AC"/>
    <w:rsid w:val="004F51BE"/>
    <w:rsid w:val="004F5D88"/>
    <w:rsid w:val="004F7355"/>
    <w:rsid w:val="004F75BD"/>
    <w:rsid w:val="00500B36"/>
    <w:rsid w:val="00500F05"/>
    <w:rsid w:val="00503033"/>
    <w:rsid w:val="00503276"/>
    <w:rsid w:val="00503CBC"/>
    <w:rsid w:val="00507841"/>
    <w:rsid w:val="0051359E"/>
    <w:rsid w:val="005161FF"/>
    <w:rsid w:val="00516D8B"/>
    <w:rsid w:val="0051784D"/>
    <w:rsid w:val="005222D3"/>
    <w:rsid w:val="0052263B"/>
    <w:rsid w:val="005230B8"/>
    <w:rsid w:val="00530069"/>
    <w:rsid w:val="00530F8D"/>
    <w:rsid w:val="00531BD7"/>
    <w:rsid w:val="005324C4"/>
    <w:rsid w:val="00533011"/>
    <w:rsid w:val="00535033"/>
    <w:rsid w:val="00535306"/>
    <w:rsid w:val="005357E2"/>
    <w:rsid w:val="0053588F"/>
    <w:rsid w:val="0054011A"/>
    <w:rsid w:val="005409D0"/>
    <w:rsid w:val="005417D8"/>
    <w:rsid w:val="00542A11"/>
    <w:rsid w:val="00543146"/>
    <w:rsid w:val="00543622"/>
    <w:rsid w:val="0054397D"/>
    <w:rsid w:val="00543E00"/>
    <w:rsid w:val="00544317"/>
    <w:rsid w:val="005447F4"/>
    <w:rsid w:val="00547513"/>
    <w:rsid w:val="00547C28"/>
    <w:rsid w:val="00550B42"/>
    <w:rsid w:val="00551A5E"/>
    <w:rsid w:val="00554392"/>
    <w:rsid w:val="0055440F"/>
    <w:rsid w:val="005623F8"/>
    <w:rsid w:val="0056271E"/>
    <w:rsid w:val="005627C8"/>
    <w:rsid w:val="005666F9"/>
    <w:rsid w:val="005771F6"/>
    <w:rsid w:val="00577C77"/>
    <w:rsid w:val="00577D31"/>
    <w:rsid w:val="00580B89"/>
    <w:rsid w:val="00580E31"/>
    <w:rsid w:val="005811EE"/>
    <w:rsid w:val="00583A66"/>
    <w:rsid w:val="00583F24"/>
    <w:rsid w:val="00584101"/>
    <w:rsid w:val="00591A3B"/>
    <w:rsid w:val="00593053"/>
    <w:rsid w:val="00594824"/>
    <w:rsid w:val="00594945"/>
    <w:rsid w:val="00594C65"/>
    <w:rsid w:val="0059599C"/>
    <w:rsid w:val="005A068A"/>
    <w:rsid w:val="005A1F06"/>
    <w:rsid w:val="005A2631"/>
    <w:rsid w:val="005B0816"/>
    <w:rsid w:val="005B2880"/>
    <w:rsid w:val="005B3F6E"/>
    <w:rsid w:val="005B49BD"/>
    <w:rsid w:val="005B762B"/>
    <w:rsid w:val="005C4E1F"/>
    <w:rsid w:val="005C5BA8"/>
    <w:rsid w:val="005C6083"/>
    <w:rsid w:val="005C6DCC"/>
    <w:rsid w:val="005D21DA"/>
    <w:rsid w:val="005D2F61"/>
    <w:rsid w:val="005D3718"/>
    <w:rsid w:val="005D4121"/>
    <w:rsid w:val="005D5001"/>
    <w:rsid w:val="005D5A64"/>
    <w:rsid w:val="005E20A9"/>
    <w:rsid w:val="005E215B"/>
    <w:rsid w:val="005E23CD"/>
    <w:rsid w:val="005E5955"/>
    <w:rsid w:val="005E61BD"/>
    <w:rsid w:val="005F0F31"/>
    <w:rsid w:val="005F1998"/>
    <w:rsid w:val="005F1ED1"/>
    <w:rsid w:val="005F61FB"/>
    <w:rsid w:val="005F740A"/>
    <w:rsid w:val="005F7DA4"/>
    <w:rsid w:val="00602BCA"/>
    <w:rsid w:val="00603BB4"/>
    <w:rsid w:val="00603EF7"/>
    <w:rsid w:val="006043CE"/>
    <w:rsid w:val="006045D0"/>
    <w:rsid w:val="00605523"/>
    <w:rsid w:val="00606B69"/>
    <w:rsid w:val="0061167A"/>
    <w:rsid w:val="00611EF5"/>
    <w:rsid w:val="006140E7"/>
    <w:rsid w:val="00616203"/>
    <w:rsid w:val="00617CEE"/>
    <w:rsid w:val="0062183E"/>
    <w:rsid w:val="006223DA"/>
    <w:rsid w:val="00623520"/>
    <w:rsid w:val="00623A1F"/>
    <w:rsid w:val="00625555"/>
    <w:rsid w:val="00625B84"/>
    <w:rsid w:val="006313C9"/>
    <w:rsid w:val="006315E0"/>
    <w:rsid w:val="00631FD5"/>
    <w:rsid w:val="006338DE"/>
    <w:rsid w:val="0063695A"/>
    <w:rsid w:val="0063718A"/>
    <w:rsid w:val="0063787E"/>
    <w:rsid w:val="006409E2"/>
    <w:rsid w:val="00640DC5"/>
    <w:rsid w:val="006411E5"/>
    <w:rsid w:val="006437C9"/>
    <w:rsid w:val="00643A90"/>
    <w:rsid w:val="00645B0B"/>
    <w:rsid w:val="00646792"/>
    <w:rsid w:val="00646A8B"/>
    <w:rsid w:val="006470E6"/>
    <w:rsid w:val="00650E50"/>
    <w:rsid w:val="00652BB4"/>
    <w:rsid w:val="00653A25"/>
    <w:rsid w:val="00656301"/>
    <w:rsid w:val="0065740A"/>
    <w:rsid w:val="00660C92"/>
    <w:rsid w:val="0066275B"/>
    <w:rsid w:val="00666453"/>
    <w:rsid w:val="00666F1A"/>
    <w:rsid w:val="006676F2"/>
    <w:rsid w:val="006677B2"/>
    <w:rsid w:val="0066795F"/>
    <w:rsid w:val="006720C5"/>
    <w:rsid w:val="006800EC"/>
    <w:rsid w:val="006818DD"/>
    <w:rsid w:val="00682D00"/>
    <w:rsid w:val="006839F6"/>
    <w:rsid w:val="0068431A"/>
    <w:rsid w:val="0068450D"/>
    <w:rsid w:val="00687011"/>
    <w:rsid w:val="0068707C"/>
    <w:rsid w:val="006942B5"/>
    <w:rsid w:val="00694D23"/>
    <w:rsid w:val="00695992"/>
    <w:rsid w:val="006A03A3"/>
    <w:rsid w:val="006A0451"/>
    <w:rsid w:val="006A0DF6"/>
    <w:rsid w:val="006A1C15"/>
    <w:rsid w:val="006A3C6B"/>
    <w:rsid w:val="006A48B0"/>
    <w:rsid w:val="006A6478"/>
    <w:rsid w:val="006A6CEB"/>
    <w:rsid w:val="006B19EA"/>
    <w:rsid w:val="006B207D"/>
    <w:rsid w:val="006B4147"/>
    <w:rsid w:val="006B4284"/>
    <w:rsid w:val="006B595C"/>
    <w:rsid w:val="006B7E07"/>
    <w:rsid w:val="006C1EAE"/>
    <w:rsid w:val="006C4D9D"/>
    <w:rsid w:val="006C7002"/>
    <w:rsid w:val="006D5068"/>
    <w:rsid w:val="006D53C7"/>
    <w:rsid w:val="006D646E"/>
    <w:rsid w:val="006D771A"/>
    <w:rsid w:val="006D7A63"/>
    <w:rsid w:val="006E005A"/>
    <w:rsid w:val="006E0867"/>
    <w:rsid w:val="006E0F7A"/>
    <w:rsid w:val="006E2782"/>
    <w:rsid w:val="006E29C7"/>
    <w:rsid w:val="006E3079"/>
    <w:rsid w:val="006E46CD"/>
    <w:rsid w:val="006E5177"/>
    <w:rsid w:val="006E5997"/>
    <w:rsid w:val="006F0221"/>
    <w:rsid w:val="006F112F"/>
    <w:rsid w:val="006F1F6E"/>
    <w:rsid w:val="006F36DE"/>
    <w:rsid w:val="006F3B36"/>
    <w:rsid w:val="006F3E63"/>
    <w:rsid w:val="006F6ECD"/>
    <w:rsid w:val="007012B5"/>
    <w:rsid w:val="00702D70"/>
    <w:rsid w:val="007031D0"/>
    <w:rsid w:val="007032C0"/>
    <w:rsid w:val="007047DE"/>
    <w:rsid w:val="00705AD6"/>
    <w:rsid w:val="007112F7"/>
    <w:rsid w:val="007134D5"/>
    <w:rsid w:val="0071704A"/>
    <w:rsid w:val="00721969"/>
    <w:rsid w:val="00721A2B"/>
    <w:rsid w:val="00722740"/>
    <w:rsid w:val="00722BD0"/>
    <w:rsid w:val="0072309A"/>
    <w:rsid w:val="007238ED"/>
    <w:rsid w:val="0072486C"/>
    <w:rsid w:val="00724E7C"/>
    <w:rsid w:val="00724F22"/>
    <w:rsid w:val="00731E26"/>
    <w:rsid w:val="007326A7"/>
    <w:rsid w:val="00734808"/>
    <w:rsid w:val="00736DC7"/>
    <w:rsid w:val="0073713D"/>
    <w:rsid w:val="00737177"/>
    <w:rsid w:val="0074150D"/>
    <w:rsid w:val="007427E5"/>
    <w:rsid w:val="00742943"/>
    <w:rsid w:val="007430DD"/>
    <w:rsid w:val="00745514"/>
    <w:rsid w:val="00750645"/>
    <w:rsid w:val="007513D4"/>
    <w:rsid w:val="00752DA6"/>
    <w:rsid w:val="007531A2"/>
    <w:rsid w:val="00753A77"/>
    <w:rsid w:val="00755949"/>
    <w:rsid w:val="0076051F"/>
    <w:rsid w:val="00760588"/>
    <w:rsid w:val="00760A27"/>
    <w:rsid w:val="00761EF9"/>
    <w:rsid w:val="00761F68"/>
    <w:rsid w:val="00763019"/>
    <w:rsid w:val="00763259"/>
    <w:rsid w:val="007633B1"/>
    <w:rsid w:val="00764269"/>
    <w:rsid w:val="00765A79"/>
    <w:rsid w:val="0076681D"/>
    <w:rsid w:val="00770C42"/>
    <w:rsid w:val="00771733"/>
    <w:rsid w:val="007723E7"/>
    <w:rsid w:val="007725C0"/>
    <w:rsid w:val="00772826"/>
    <w:rsid w:val="00772E1F"/>
    <w:rsid w:val="007739AE"/>
    <w:rsid w:val="00774A3A"/>
    <w:rsid w:val="00777C2F"/>
    <w:rsid w:val="00777D21"/>
    <w:rsid w:val="007812EF"/>
    <w:rsid w:val="007813D9"/>
    <w:rsid w:val="0078357A"/>
    <w:rsid w:val="007836B2"/>
    <w:rsid w:val="00784A16"/>
    <w:rsid w:val="007869BF"/>
    <w:rsid w:val="00790369"/>
    <w:rsid w:val="007905AE"/>
    <w:rsid w:val="0079122A"/>
    <w:rsid w:val="00797779"/>
    <w:rsid w:val="007A0255"/>
    <w:rsid w:val="007A0836"/>
    <w:rsid w:val="007A3930"/>
    <w:rsid w:val="007A5C67"/>
    <w:rsid w:val="007A6C70"/>
    <w:rsid w:val="007A7584"/>
    <w:rsid w:val="007B132F"/>
    <w:rsid w:val="007B50CC"/>
    <w:rsid w:val="007B580F"/>
    <w:rsid w:val="007B614B"/>
    <w:rsid w:val="007B6AF5"/>
    <w:rsid w:val="007C017B"/>
    <w:rsid w:val="007C0A31"/>
    <w:rsid w:val="007C1384"/>
    <w:rsid w:val="007C15BF"/>
    <w:rsid w:val="007C181C"/>
    <w:rsid w:val="007C4187"/>
    <w:rsid w:val="007C4BFF"/>
    <w:rsid w:val="007C711E"/>
    <w:rsid w:val="007D0B50"/>
    <w:rsid w:val="007D663B"/>
    <w:rsid w:val="007D6E8E"/>
    <w:rsid w:val="007E1458"/>
    <w:rsid w:val="007E14AA"/>
    <w:rsid w:val="007E1F8B"/>
    <w:rsid w:val="007E7E67"/>
    <w:rsid w:val="007F2966"/>
    <w:rsid w:val="007F2DEE"/>
    <w:rsid w:val="007F3876"/>
    <w:rsid w:val="007F3BBB"/>
    <w:rsid w:val="007F3E9B"/>
    <w:rsid w:val="007F4569"/>
    <w:rsid w:val="007F4F03"/>
    <w:rsid w:val="007F63EF"/>
    <w:rsid w:val="007F6C85"/>
    <w:rsid w:val="007F7B58"/>
    <w:rsid w:val="008003B9"/>
    <w:rsid w:val="00800BDE"/>
    <w:rsid w:val="0080117B"/>
    <w:rsid w:val="00810005"/>
    <w:rsid w:val="008109B1"/>
    <w:rsid w:val="00810B78"/>
    <w:rsid w:val="0081244B"/>
    <w:rsid w:val="00812B8F"/>
    <w:rsid w:val="00813ED6"/>
    <w:rsid w:val="008142B9"/>
    <w:rsid w:val="00814469"/>
    <w:rsid w:val="00815475"/>
    <w:rsid w:val="008201FB"/>
    <w:rsid w:val="00820EFC"/>
    <w:rsid w:val="00821A26"/>
    <w:rsid w:val="00824C29"/>
    <w:rsid w:val="008304C9"/>
    <w:rsid w:val="00831BEE"/>
    <w:rsid w:val="00834049"/>
    <w:rsid w:val="008348F0"/>
    <w:rsid w:val="00835FD6"/>
    <w:rsid w:val="00836693"/>
    <w:rsid w:val="00837E08"/>
    <w:rsid w:val="00841207"/>
    <w:rsid w:val="008412A6"/>
    <w:rsid w:val="00841EE8"/>
    <w:rsid w:val="00842D12"/>
    <w:rsid w:val="00843252"/>
    <w:rsid w:val="008439E0"/>
    <w:rsid w:val="00843D1E"/>
    <w:rsid w:val="00844F96"/>
    <w:rsid w:val="00845A50"/>
    <w:rsid w:val="008474E0"/>
    <w:rsid w:val="00847E6D"/>
    <w:rsid w:val="00851367"/>
    <w:rsid w:val="00853A7F"/>
    <w:rsid w:val="00857A0D"/>
    <w:rsid w:val="00862F3F"/>
    <w:rsid w:val="00864ED7"/>
    <w:rsid w:val="00865E95"/>
    <w:rsid w:val="0086630A"/>
    <w:rsid w:val="00870EE2"/>
    <w:rsid w:val="00873A91"/>
    <w:rsid w:val="00876CF9"/>
    <w:rsid w:val="008771E1"/>
    <w:rsid w:val="00877515"/>
    <w:rsid w:val="00877E90"/>
    <w:rsid w:val="0088097D"/>
    <w:rsid w:val="0088145F"/>
    <w:rsid w:val="00881684"/>
    <w:rsid w:val="0088341F"/>
    <w:rsid w:val="00883984"/>
    <w:rsid w:val="0089429B"/>
    <w:rsid w:val="00894C47"/>
    <w:rsid w:val="008A148D"/>
    <w:rsid w:val="008A29AF"/>
    <w:rsid w:val="008A5BF1"/>
    <w:rsid w:val="008A66FD"/>
    <w:rsid w:val="008B4A93"/>
    <w:rsid w:val="008B5724"/>
    <w:rsid w:val="008C6F1C"/>
    <w:rsid w:val="008C7029"/>
    <w:rsid w:val="008D28A2"/>
    <w:rsid w:val="008D5039"/>
    <w:rsid w:val="008E03B8"/>
    <w:rsid w:val="008E0790"/>
    <w:rsid w:val="008E1796"/>
    <w:rsid w:val="008E1C35"/>
    <w:rsid w:val="008E69CB"/>
    <w:rsid w:val="008E6ECC"/>
    <w:rsid w:val="008E72EA"/>
    <w:rsid w:val="008F121E"/>
    <w:rsid w:val="008F1AD6"/>
    <w:rsid w:val="008F2A88"/>
    <w:rsid w:val="008F458E"/>
    <w:rsid w:val="008F46CC"/>
    <w:rsid w:val="009018B6"/>
    <w:rsid w:val="00901969"/>
    <w:rsid w:val="00901A1F"/>
    <w:rsid w:val="00901AA0"/>
    <w:rsid w:val="0090376D"/>
    <w:rsid w:val="00907C66"/>
    <w:rsid w:val="00910435"/>
    <w:rsid w:val="009120EF"/>
    <w:rsid w:val="009147EE"/>
    <w:rsid w:val="00914B5E"/>
    <w:rsid w:val="00915620"/>
    <w:rsid w:val="00917589"/>
    <w:rsid w:val="00920C99"/>
    <w:rsid w:val="00922702"/>
    <w:rsid w:val="00922A18"/>
    <w:rsid w:val="00922D81"/>
    <w:rsid w:val="00923099"/>
    <w:rsid w:val="00924802"/>
    <w:rsid w:val="00924C8C"/>
    <w:rsid w:val="00925154"/>
    <w:rsid w:val="009276FA"/>
    <w:rsid w:val="00930C9F"/>
    <w:rsid w:val="009331C2"/>
    <w:rsid w:val="0093404F"/>
    <w:rsid w:val="0093501C"/>
    <w:rsid w:val="00936AF6"/>
    <w:rsid w:val="00936E93"/>
    <w:rsid w:val="00940BFB"/>
    <w:rsid w:val="00943E14"/>
    <w:rsid w:val="009470BC"/>
    <w:rsid w:val="00947144"/>
    <w:rsid w:val="00947581"/>
    <w:rsid w:val="0094762F"/>
    <w:rsid w:val="009479C5"/>
    <w:rsid w:val="00953DE1"/>
    <w:rsid w:val="0096073F"/>
    <w:rsid w:val="00960FF9"/>
    <w:rsid w:val="009638A8"/>
    <w:rsid w:val="009654DD"/>
    <w:rsid w:val="00966EBA"/>
    <w:rsid w:val="009725AC"/>
    <w:rsid w:val="00983141"/>
    <w:rsid w:val="00983227"/>
    <w:rsid w:val="0098662F"/>
    <w:rsid w:val="00987FBB"/>
    <w:rsid w:val="00990AD2"/>
    <w:rsid w:val="0099111A"/>
    <w:rsid w:val="00991261"/>
    <w:rsid w:val="009932BF"/>
    <w:rsid w:val="00993DAE"/>
    <w:rsid w:val="00994D32"/>
    <w:rsid w:val="009A1275"/>
    <w:rsid w:val="009A18A9"/>
    <w:rsid w:val="009A1991"/>
    <w:rsid w:val="009A4BEB"/>
    <w:rsid w:val="009A588A"/>
    <w:rsid w:val="009A62C7"/>
    <w:rsid w:val="009A665F"/>
    <w:rsid w:val="009A68A4"/>
    <w:rsid w:val="009A6E0D"/>
    <w:rsid w:val="009A70B8"/>
    <w:rsid w:val="009A76FA"/>
    <w:rsid w:val="009A7FDE"/>
    <w:rsid w:val="009B1756"/>
    <w:rsid w:val="009B1A59"/>
    <w:rsid w:val="009B255C"/>
    <w:rsid w:val="009B2F1D"/>
    <w:rsid w:val="009B347A"/>
    <w:rsid w:val="009B4699"/>
    <w:rsid w:val="009B5777"/>
    <w:rsid w:val="009B67B0"/>
    <w:rsid w:val="009B7A14"/>
    <w:rsid w:val="009C2D2F"/>
    <w:rsid w:val="009C32CE"/>
    <w:rsid w:val="009D4BB9"/>
    <w:rsid w:val="009D628B"/>
    <w:rsid w:val="009D73C5"/>
    <w:rsid w:val="009E62C1"/>
    <w:rsid w:val="009E7C69"/>
    <w:rsid w:val="009E7FE1"/>
    <w:rsid w:val="009F1C03"/>
    <w:rsid w:val="009F37B6"/>
    <w:rsid w:val="009F3D36"/>
    <w:rsid w:val="009F3D5F"/>
    <w:rsid w:val="009F6B7C"/>
    <w:rsid w:val="009F7D92"/>
    <w:rsid w:val="00A01476"/>
    <w:rsid w:val="00A0485F"/>
    <w:rsid w:val="00A05A9C"/>
    <w:rsid w:val="00A067B4"/>
    <w:rsid w:val="00A11339"/>
    <w:rsid w:val="00A11DAE"/>
    <w:rsid w:val="00A11E3A"/>
    <w:rsid w:val="00A123C0"/>
    <w:rsid w:val="00A124C9"/>
    <w:rsid w:val="00A1445B"/>
    <w:rsid w:val="00A150B8"/>
    <w:rsid w:val="00A17C14"/>
    <w:rsid w:val="00A215FD"/>
    <w:rsid w:val="00A21B6D"/>
    <w:rsid w:val="00A23AF0"/>
    <w:rsid w:val="00A24949"/>
    <w:rsid w:val="00A24BA6"/>
    <w:rsid w:val="00A262C2"/>
    <w:rsid w:val="00A26E5F"/>
    <w:rsid w:val="00A32C55"/>
    <w:rsid w:val="00A340C9"/>
    <w:rsid w:val="00A34FC0"/>
    <w:rsid w:val="00A35FD8"/>
    <w:rsid w:val="00A362E4"/>
    <w:rsid w:val="00A41A69"/>
    <w:rsid w:val="00A41ABA"/>
    <w:rsid w:val="00A44628"/>
    <w:rsid w:val="00A4612D"/>
    <w:rsid w:val="00A4676B"/>
    <w:rsid w:val="00A475AA"/>
    <w:rsid w:val="00A51D56"/>
    <w:rsid w:val="00A53993"/>
    <w:rsid w:val="00A54503"/>
    <w:rsid w:val="00A63348"/>
    <w:rsid w:val="00A647D3"/>
    <w:rsid w:val="00A65FF9"/>
    <w:rsid w:val="00A721DA"/>
    <w:rsid w:val="00A723D9"/>
    <w:rsid w:val="00A72A6A"/>
    <w:rsid w:val="00A72E4B"/>
    <w:rsid w:val="00A803C3"/>
    <w:rsid w:val="00A86686"/>
    <w:rsid w:val="00A90A0E"/>
    <w:rsid w:val="00A91A2C"/>
    <w:rsid w:val="00A92C59"/>
    <w:rsid w:val="00A92F8A"/>
    <w:rsid w:val="00A93473"/>
    <w:rsid w:val="00A9725A"/>
    <w:rsid w:val="00AA2213"/>
    <w:rsid w:val="00AA329B"/>
    <w:rsid w:val="00AA739F"/>
    <w:rsid w:val="00AA7B03"/>
    <w:rsid w:val="00AB1A92"/>
    <w:rsid w:val="00AB2587"/>
    <w:rsid w:val="00AB4843"/>
    <w:rsid w:val="00AB49DA"/>
    <w:rsid w:val="00AB60C7"/>
    <w:rsid w:val="00AB6E25"/>
    <w:rsid w:val="00AC337A"/>
    <w:rsid w:val="00AC3808"/>
    <w:rsid w:val="00AC3C6C"/>
    <w:rsid w:val="00AC4153"/>
    <w:rsid w:val="00AC5141"/>
    <w:rsid w:val="00AC54E3"/>
    <w:rsid w:val="00AC5AB2"/>
    <w:rsid w:val="00AC7FF9"/>
    <w:rsid w:val="00AD0EB6"/>
    <w:rsid w:val="00AD1CE3"/>
    <w:rsid w:val="00AD23A9"/>
    <w:rsid w:val="00AD4705"/>
    <w:rsid w:val="00AD5436"/>
    <w:rsid w:val="00AD6D4A"/>
    <w:rsid w:val="00AD71F8"/>
    <w:rsid w:val="00AD7E20"/>
    <w:rsid w:val="00AE018C"/>
    <w:rsid w:val="00AE2B1E"/>
    <w:rsid w:val="00AE6305"/>
    <w:rsid w:val="00AE7901"/>
    <w:rsid w:val="00AF0594"/>
    <w:rsid w:val="00AF124B"/>
    <w:rsid w:val="00AF41E1"/>
    <w:rsid w:val="00AF51BE"/>
    <w:rsid w:val="00AF5624"/>
    <w:rsid w:val="00AF5CB5"/>
    <w:rsid w:val="00B01FCB"/>
    <w:rsid w:val="00B0227F"/>
    <w:rsid w:val="00B02A8F"/>
    <w:rsid w:val="00B0415A"/>
    <w:rsid w:val="00B05DD6"/>
    <w:rsid w:val="00B06B1C"/>
    <w:rsid w:val="00B0719B"/>
    <w:rsid w:val="00B10067"/>
    <w:rsid w:val="00B10D93"/>
    <w:rsid w:val="00B130B6"/>
    <w:rsid w:val="00B135ED"/>
    <w:rsid w:val="00B152D1"/>
    <w:rsid w:val="00B159AC"/>
    <w:rsid w:val="00B167A1"/>
    <w:rsid w:val="00B209E3"/>
    <w:rsid w:val="00B2125D"/>
    <w:rsid w:val="00B22A75"/>
    <w:rsid w:val="00B2558B"/>
    <w:rsid w:val="00B27FE1"/>
    <w:rsid w:val="00B30745"/>
    <w:rsid w:val="00B32AEC"/>
    <w:rsid w:val="00B3457E"/>
    <w:rsid w:val="00B3462D"/>
    <w:rsid w:val="00B3638C"/>
    <w:rsid w:val="00B37670"/>
    <w:rsid w:val="00B41BA1"/>
    <w:rsid w:val="00B41C73"/>
    <w:rsid w:val="00B42254"/>
    <w:rsid w:val="00B42405"/>
    <w:rsid w:val="00B43B19"/>
    <w:rsid w:val="00B473BF"/>
    <w:rsid w:val="00B55837"/>
    <w:rsid w:val="00B56749"/>
    <w:rsid w:val="00B579DD"/>
    <w:rsid w:val="00B61106"/>
    <w:rsid w:val="00B62356"/>
    <w:rsid w:val="00B62BA5"/>
    <w:rsid w:val="00B66E8B"/>
    <w:rsid w:val="00B67DC7"/>
    <w:rsid w:val="00B74DD3"/>
    <w:rsid w:val="00B77BE2"/>
    <w:rsid w:val="00B8248B"/>
    <w:rsid w:val="00B82B41"/>
    <w:rsid w:val="00B83F0C"/>
    <w:rsid w:val="00B840BC"/>
    <w:rsid w:val="00B85EC7"/>
    <w:rsid w:val="00B861A2"/>
    <w:rsid w:val="00B862C8"/>
    <w:rsid w:val="00B879E6"/>
    <w:rsid w:val="00B903B4"/>
    <w:rsid w:val="00B93B74"/>
    <w:rsid w:val="00BA7C32"/>
    <w:rsid w:val="00BB01F0"/>
    <w:rsid w:val="00BB0BD2"/>
    <w:rsid w:val="00BB0F78"/>
    <w:rsid w:val="00BB1331"/>
    <w:rsid w:val="00BB1538"/>
    <w:rsid w:val="00BB2388"/>
    <w:rsid w:val="00BB354A"/>
    <w:rsid w:val="00BB4078"/>
    <w:rsid w:val="00BB5167"/>
    <w:rsid w:val="00BB5833"/>
    <w:rsid w:val="00BB6ABA"/>
    <w:rsid w:val="00BC087B"/>
    <w:rsid w:val="00BC12D8"/>
    <w:rsid w:val="00BC178E"/>
    <w:rsid w:val="00BC2548"/>
    <w:rsid w:val="00BC5074"/>
    <w:rsid w:val="00BD0DAE"/>
    <w:rsid w:val="00BD321B"/>
    <w:rsid w:val="00BD3B4A"/>
    <w:rsid w:val="00BD5570"/>
    <w:rsid w:val="00BD69AF"/>
    <w:rsid w:val="00BE6242"/>
    <w:rsid w:val="00BF0EB5"/>
    <w:rsid w:val="00BF13A7"/>
    <w:rsid w:val="00BF3BA4"/>
    <w:rsid w:val="00BF54FD"/>
    <w:rsid w:val="00BF7E0D"/>
    <w:rsid w:val="00BF7F3A"/>
    <w:rsid w:val="00C00E8B"/>
    <w:rsid w:val="00C02463"/>
    <w:rsid w:val="00C02E97"/>
    <w:rsid w:val="00C04EC3"/>
    <w:rsid w:val="00C055CB"/>
    <w:rsid w:val="00C06666"/>
    <w:rsid w:val="00C14A13"/>
    <w:rsid w:val="00C15E5F"/>
    <w:rsid w:val="00C17223"/>
    <w:rsid w:val="00C21408"/>
    <w:rsid w:val="00C21D2B"/>
    <w:rsid w:val="00C21D45"/>
    <w:rsid w:val="00C22B08"/>
    <w:rsid w:val="00C23AAE"/>
    <w:rsid w:val="00C2480A"/>
    <w:rsid w:val="00C24AE5"/>
    <w:rsid w:val="00C269B4"/>
    <w:rsid w:val="00C26F02"/>
    <w:rsid w:val="00C33219"/>
    <w:rsid w:val="00C372F1"/>
    <w:rsid w:val="00C41BD6"/>
    <w:rsid w:val="00C42F65"/>
    <w:rsid w:val="00C45D38"/>
    <w:rsid w:val="00C4658A"/>
    <w:rsid w:val="00C476EB"/>
    <w:rsid w:val="00C47F5A"/>
    <w:rsid w:val="00C51998"/>
    <w:rsid w:val="00C52F91"/>
    <w:rsid w:val="00C53DBC"/>
    <w:rsid w:val="00C54CF2"/>
    <w:rsid w:val="00C56AF5"/>
    <w:rsid w:val="00C6087F"/>
    <w:rsid w:val="00C61241"/>
    <w:rsid w:val="00C62C7E"/>
    <w:rsid w:val="00C63982"/>
    <w:rsid w:val="00C64056"/>
    <w:rsid w:val="00C64929"/>
    <w:rsid w:val="00C6756F"/>
    <w:rsid w:val="00C71A33"/>
    <w:rsid w:val="00C7476D"/>
    <w:rsid w:val="00C75C01"/>
    <w:rsid w:val="00C75C34"/>
    <w:rsid w:val="00C75C95"/>
    <w:rsid w:val="00C80BB4"/>
    <w:rsid w:val="00C83462"/>
    <w:rsid w:val="00C864EF"/>
    <w:rsid w:val="00C8694E"/>
    <w:rsid w:val="00C87529"/>
    <w:rsid w:val="00C87662"/>
    <w:rsid w:val="00C90AB9"/>
    <w:rsid w:val="00C90B1B"/>
    <w:rsid w:val="00C91490"/>
    <w:rsid w:val="00C97D75"/>
    <w:rsid w:val="00CA0907"/>
    <w:rsid w:val="00CA2446"/>
    <w:rsid w:val="00CA249C"/>
    <w:rsid w:val="00CA2860"/>
    <w:rsid w:val="00CA2D88"/>
    <w:rsid w:val="00CA4F18"/>
    <w:rsid w:val="00CA75ED"/>
    <w:rsid w:val="00CA78DC"/>
    <w:rsid w:val="00CA793F"/>
    <w:rsid w:val="00CB0F88"/>
    <w:rsid w:val="00CB2129"/>
    <w:rsid w:val="00CB2C0A"/>
    <w:rsid w:val="00CB34CA"/>
    <w:rsid w:val="00CB38FC"/>
    <w:rsid w:val="00CB4C17"/>
    <w:rsid w:val="00CC0E2C"/>
    <w:rsid w:val="00CC1E47"/>
    <w:rsid w:val="00CC3C24"/>
    <w:rsid w:val="00CC4C89"/>
    <w:rsid w:val="00CC5DF5"/>
    <w:rsid w:val="00CC69EA"/>
    <w:rsid w:val="00CD0329"/>
    <w:rsid w:val="00CD097E"/>
    <w:rsid w:val="00CD180A"/>
    <w:rsid w:val="00CD3706"/>
    <w:rsid w:val="00CD3B27"/>
    <w:rsid w:val="00CD451F"/>
    <w:rsid w:val="00CD73B4"/>
    <w:rsid w:val="00CD746B"/>
    <w:rsid w:val="00CE161C"/>
    <w:rsid w:val="00CE5AB5"/>
    <w:rsid w:val="00CE6A55"/>
    <w:rsid w:val="00CE7186"/>
    <w:rsid w:val="00CF27DE"/>
    <w:rsid w:val="00CF2E69"/>
    <w:rsid w:val="00D0007C"/>
    <w:rsid w:val="00D0220C"/>
    <w:rsid w:val="00D03CFE"/>
    <w:rsid w:val="00D07BFC"/>
    <w:rsid w:val="00D1255A"/>
    <w:rsid w:val="00D13638"/>
    <w:rsid w:val="00D13D9D"/>
    <w:rsid w:val="00D14D1F"/>
    <w:rsid w:val="00D15BC7"/>
    <w:rsid w:val="00D16F29"/>
    <w:rsid w:val="00D1781E"/>
    <w:rsid w:val="00D20CB6"/>
    <w:rsid w:val="00D20F47"/>
    <w:rsid w:val="00D23037"/>
    <w:rsid w:val="00D25F24"/>
    <w:rsid w:val="00D27BF1"/>
    <w:rsid w:val="00D30158"/>
    <w:rsid w:val="00D30269"/>
    <w:rsid w:val="00D32553"/>
    <w:rsid w:val="00D367FD"/>
    <w:rsid w:val="00D37B58"/>
    <w:rsid w:val="00D37C4F"/>
    <w:rsid w:val="00D4113D"/>
    <w:rsid w:val="00D42FCF"/>
    <w:rsid w:val="00D436ED"/>
    <w:rsid w:val="00D467A2"/>
    <w:rsid w:val="00D4725D"/>
    <w:rsid w:val="00D50806"/>
    <w:rsid w:val="00D50ED0"/>
    <w:rsid w:val="00D51042"/>
    <w:rsid w:val="00D51461"/>
    <w:rsid w:val="00D51C73"/>
    <w:rsid w:val="00D51EC6"/>
    <w:rsid w:val="00D5339D"/>
    <w:rsid w:val="00D548C1"/>
    <w:rsid w:val="00D5688B"/>
    <w:rsid w:val="00D57767"/>
    <w:rsid w:val="00D62399"/>
    <w:rsid w:val="00D63B37"/>
    <w:rsid w:val="00D70DED"/>
    <w:rsid w:val="00D72E90"/>
    <w:rsid w:val="00D731FC"/>
    <w:rsid w:val="00D82A7B"/>
    <w:rsid w:val="00D84C3F"/>
    <w:rsid w:val="00D910FA"/>
    <w:rsid w:val="00D914AA"/>
    <w:rsid w:val="00D97649"/>
    <w:rsid w:val="00DA0F30"/>
    <w:rsid w:val="00DA2F0A"/>
    <w:rsid w:val="00DA52EE"/>
    <w:rsid w:val="00DA591F"/>
    <w:rsid w:val="00DB0DC1"/>
    <w:rsid w:val="00DB4695"/>
    <w:rsid w:val="00DB4DA6"/>
    <w:rsid w:val="00DC0350"/>
    <w:rsid w:val="00DC0E3C"/>
    <w:rsid w:val="00DC0FE1"/>
    <w:rsid w:val="00DC1E91"/>
    <w:rsid w:val="00DC227C"/>
    <w:rsid w:val="00DC633D"/>
    <w:rsid w:val="00DC650F"/>
    <w:rsid w:val="00DC7FAC"/>
    <w:rsid w:val="00DD0586"/>
    <w:rsid w:val="00DD2D13"/>
    <w:rsid w:val="00DD35B7"/>
    <w:rsid w:val="00DD4C55"/>
    <w:rsid w:val="00DD4C99"/>
    <w:rsid w:val="00DD5828"/>
    <w:rsid w:val="00DD7219"/>
    <w:rsid w:val="00DE20B5"/>
    <w:rsid w:val="00DE2AD3"/>
    <w:rsid w:val="00DE2BD7"/>
    <w:rsid w:val="00DE3075"/>
    <w:rsid w:val="00DE36DA"/>
    <w:rsid w:val="00DF0D39"/>
    <w:rsid w:val="00DF129C"/>
    <w:rsid w:val="00DF1355"/>
    <w:rsid w:val="00DF20DF"/>
    <w:rsid w:val="00DF3DDD"/>
    <w:rsid w:val="00DF707A"/>
    <w:rsid w:val="00DF7DDA"/>
    <w:rsid w:val="00E00A42"/>
    <w:rsid w:val="00E00AC7"/>
    <w:rsid w:val="00E0514F"/>
    <w:rsid w:val="00E109EF"/>
    <w:rsid w:val="00E119FF"/>
    <w:rsid w:val="00E20F1C"/>
    <w:rsid w:val="00E21FE3"/>
    <w:rsid w:val="00E250D8"/>
    <w:rsid w:val="00E2544F"/>
    <w:rsid w:val="00E25575"/>
    <w:rsid w:val="00E26C05"/>
    <w:rsid w:val="00E270AF"/>
    <w:rsid w:val="00E33700"/>
    <w:rsid w:val="00E36192"/>
    <w:rsid w:val="00E41A3D"/>
    <w:rsid w:val="00E41C19"/>
    <w:rsid w:val="00E479B6"/>
    <w:rsid w:val="00E514E3"/>
    <w:rsid w:val="00E51E2B"/>
    <w:rsid w:val="00E528CC"/>
    <w:rsid w:val="00E538CF"/>
    <w:rsid w:val="00E551D7"/>
    <w:rsid w:val="00E57A8D"/>
    <w:rsid w:val="00E60CF8"/>
    <w:rsid w:val="00E61134"/>
    <w:rsid w:val="00E615A2"/>
    <w:rsid w:val="00E62D61"/>
    <w:rsid w:val="00E62DE4"/>
    <w:rsid w:val="00E65704"/>
    <w:rsid w:val="00E65943"/>
    <w:rsid w:val="00E66227"/>
    <w:rsid w:val="00E671E8"/>
    <w:rsid w:val="00E672D8"/>
    <w:rsid w:val="00E67336"/>
    <w:rsid w:val="00E67FE8"/>
    <w:rsid w:val="00E76356"/>
    <w:rsid w:val="00E81575"/>
    <w:rsid w:val="00E81D0A"/>
    <w:rsid w:val="00E820DF"/>
    <w:rsid w:val="00E83326"/>
    <w:rsid w:val="00E8399F"/>
    <w:rsid w:val="00E86205"/>
    <w:rsid w:val="00E86862"/>
    <w:rsid w:val="00E87A4D"/>
    <w:rsid w:val="00E925F7"/>
    <w:rsid w:val="00E95204"/>
    <w:rsid w:val="00E96E79"/>
    <w:rsid w:val="00EA3CA0"/>
    <w:rsid w:val="00EA4E74"/>
    <w:rsid w:val="00EA64A0"/>
    <w:rsid w:val="00EA735D"/>
    <w:rsid w:val="00EA75D0"/>
    <w:rsid w:val="00EB2B4B"/>
    <w:rsid w:val="00EB3AE5"/>
    <w:rsid w:val="00EB453C"/>
    <w:rsid w:val="00EB6256"/>
    <w:rsid w:val="00EB65C3"/>
    <w:rsid w:val="00EB6A49"/>
    <w:rsid w:val="00EC16FD"/>
    <w:rsid w:val="00EC23B3"/>
    <w:rsid w:val="00EC269F"/>
    <w:rsid w:val="00EC47FB"/>
    <w:rsid w:val="00EC4943"/>
    <w:rsid w:val="00ED0026"/>
    <w:rsid w:val="00ED0F20"/>
    <w:rsid w:val="00ED3AB5"/>
    <w:rsid w:val="00ED528F"/>
    <w:rsid w:val="00ED7AE0"/>
    <w:rsid w:val="00EE0F69"/>
    <w:rsid w:val="00EE1928"/>
    <w:rsid w:val="00EE2D73"/>
    <w:rsid w:val="00EE2F98"/>
    <w:rsid w:val="00EE3089"/>
    <w:rsid w:val="00EE5520"/>
    <w:rsid w:val="00EE5B3E"/>
    <w:rsid w:val="00EE6382"/>
    <w:rsid w:val="00EE7413"/>
    <w:rsid w:val="00EF3890"/>
    <w:rsid w:val="00EF3942"/>
    <w:rsid w:val="00EF3980"/>
    <w:rsid w:val="00EF414F"/>
    <w:rsid w:val="00EF42DD"/>
    <w:rsid w:val="00EF5605"/>
    <w:rsid w:val="00EF6C79"/>
    <w:rsid w:val="00EF6D58"/>
    <w:rsid w:val="00EF7044"/>
    <w:rsid w:val="00EF7217"/>
    <w:rsid w:val="00EF7C10"/>
    <w:rsid w:val="00F0057D"/>
    <w:rsid w:val="00F02379"/>
    <w:rsid w:val="00F03A60"/>
    <w:rsid w:val="00F054E7"/>
    <w:rsid w:val="00F132C6"/>
    <w:rsid w:val="00F17C85"/>
    <w:rsid w:val="00F20050"/>
    <w:rsid w:val="00F217CC"/>
    <w:rsid w:val="00F21E33"/>
    <w:rsid w:val="00F2352F"/>
    <w:rsid w:val="00F23EF9"/>
    <w:rsid w:val="00F269A2"/>
    <w:rsid w:val="00F30646"/>
    <w:rsid w:val="00F33D6C"/>
    <w:rsid w:val="00F34DB8"/>
    <w:rsid w:val="00F35FB3"/>
    <w:rsid w:val="00F367CF"/>
    <w:rsid w:val="00F377F9"/>
    <w:rsid w:val="00F41A03"/>
    <w:rsid w:val="00F46D13"/>
    <w:rsid w:val="00F50884"/>
    <w:rsid w:val="00F5212E"/>
    <w:rsid w:val="00F5382E"/>
    <w:rsid w:val="00F538B2"/>
    <w:rsid w:val="00F55F90"/>
    <w:rsid w:val="00F563B6"/>
    <w:rsid w:val="00F567B4"/>
    <w:rsid w:val="00F5697A"/>
    <w:rsid w:val="00F60C40"/>
    <w:rsid w:val="00F6109D"/>
    <w:rsid w:val="00F65BF0"/>
    <w:rsid w:val="00F664B0"/>
    <w:rsid w:val="00F70728"/>
    <w:rsid w:val="00F70D10"/>
    <w:rsid w:val="00F71297"/>
    <w:rsid w:val="00F71B10"/>
    <w:rsid w:val="00F7485C"/>
    <w:rsid w:val="00F822DF"/>
    <w:rsid w:val="00F831D2"/>
    <w:rsid w:val="00F84894"/>
    <w:rsid w:val="00F914D9"/>
    <w:rsid w:val="00F93D79"/>
    <w:rsid w:val="00F94AE5"/>
    <w:rsid w:val="00FA1A0E"/>
    <w:rsid w:val="00FA1D87"/>
    <w:rsid w:val="00FA35BA"/>
    <w:rsid w:val="00FA4803"/>
    <w:rsid w:val="00FA4D7B"/>
    <w:rsid w:val="00FA6B28"/>
    <w:rsid w:val="00FB0939"/>
    <w:rsid w:val="00FB6977"/>
    <w:rsid w:val="00FB7316"/>
    <w:rsid w:val="00FC1B2D"/>
    <w:rsid w:val="00FC4F42"/>
    <w:rsid w:val="00FC6DD0"/>
    <w:rsid w:val="00FD2B2A"/>
    <w:rsid w:val="00FD3DA5"/>
    <w:rsid w:val="00FD7EE4"/>
    <w:rsid w:val="00FE295F"/>
    <w:rsid w:val="00FE5129"/>
    <w:rsid w:val="00FE69C0"/>
    <w:rsid w:val="00FF0808"/>
    <w:rsid w:val="00FF3C76"/>
    <w:rsid w:val="00FF5062"/>
    <w:rsid w:val="00FF664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2AB083"/>
  <w15:docId w15:val="{434AA867-2478-4576-AB11-91C90A45D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R" w:eastAsia="es-CR" w:bidi="ar-SA"/>
      </w:rPr>
    </w:rPrDefault>
    <w:pPrDefault>
      <w:pPr>
        <w:ind w:left="851" w:right="851"/>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E6C"/>
  </w:style>
  <w:style w:type="paragraph" w:styleId="Ttulo1">
    <w:name w:val="heading 1"/>
    <w:basedOn w:val="Normal"/>
    <w:next w:val="Normal"/>
    <w:link w:val="Ttulo1Car"/>
    <w:qFormat/>
    <w:rsid w:val="00397885"/>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3F1E6C"/>
    <w:pPr>
      <w:keepNext/>
      <w:jc w:val="center"/>
      <w:outlineLvl w:val="1"/>
    </w:pPr>
    <w:rPr>
      <w:b/>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42943"/>
    <w:pPr>
      <w:tabs>
        <w:tab w:val="center" w:pos="4252"/>
        <w:tab w:val="right" w:pos="8504"/>
      </w:tabs>
    </w:pPr>
  </w:style>
  <w:style w:type="paragraph" w:styleId="Piedepgina">
    <w:name w:val="footer"/>
    <w:basedOn w:val="Normal"/>
    <w:link w:val="PiedepginaCar"/>
    <w:uiPriority w:val="99"/>
    <w:rsid w:val="00742943"/>
    <w:pPr>
      <w:tabs>
        <w:tab w:val="center" w:pos="4252"/>
        <w:tab w:val="right" w:pos="8504"/>
      </w:tabs>
    </w:pPr>
  </w:style>
  <w:style w:type="character" w:styleId="Nmerodepgina">
    <w:name w:val="page number"/>
    <w:basedOn w:val="Fuentedeprrafopredeter"/>
    <w:rsid w:val="00742943"/>
  </w:style>
  <w:style w:type="paragraph" w:styleId="Textodeglobo">
    <w:name w:val="Balloon Text"/>
    <w:basedOn w:val="Normal"/>
    <w:semiHidden/>
    <w:rsid w:val="0015280B"/>
    <w:rPr>
      <w:rFonts w:ascii="Tahoma" w:hAnsi="Tahoma" w:cs="Tahoma"/>
      <w:sz w:val="16"/>
      <w:szCs w:val="16"/>
    </w:rPr>
  </w:style>
  <w:style w:type="paragraph" w:styleId="Textoindependiente">
    <w:name w:val="Body Text"/>
    <w:basedOn w:val="Normal"/>
    <w:link w:val="TextoindependienteCar"/>
    <w:rsid w:val="00E25575"/>
    <w:pPr>
      <w:spacing w:after="120"/>
    </w:pPr>
    <w:rPr>
      <w:rFonts w:eastAsia="SimSun"/>
      <w:sz w:val="24"/>
      <w:szCs w:val="24"/>
      <w:lang w:val="es-ES" w:eastAsia="es-ES"/>
    </w:rPr>
  </w:style>
  <w:style w:type="paragraph" w:styleId="Textoindependiente3">
    <w:name w:val="Body Text 3"/>
    <w:basedOn w:val="Normal"/>
    <w:link w:val="Textoindependiente3Car"/>
    <w:uiPriority w:val="99"/>
    <w:unhideWhenUsed/>
    <w:rsid w:val="00B85EC7"/>
    <w:pPr>
      <w:spacing w:after="120"/>
    </w:pPr>
    <w:rPr>
      <w:sz w:val="16"/>
      <w:szCs w:val="16"/>
    </w:rPr>
  </w:style>
  <w:style w:type="character" w:customStyle="1" w:styleId="Textoindependiente3Car">
    <w:name w:val="Texto independiente 3 Car"/>
    <w:basedOn w:val="Fuentedeprrafopredeter"/>
    <w:link w:val="Textoindependiente3"/>
    <w:uiPriority w:val="99"/>
    <w:rsid w:val="00B85EC7"/>
    <w:rPr>
      <w:sz w:val="16"/>
      <w:szCs w:val="16"/>
      <w:lang w:val="es-ES_tradnl"/>
    </w:rPr>
  </w:style>
  <w:style w:type="character" w:customStyle="1" w:styleId="Ttulo1Car">
    <w:name w:val="Título 1 Car"/>
    <w:basedOn w:val="Fuentedeprrafopredeter"/>
    <w:link w:val="Ttulo1"/>
    <w:rsid w:val="00E60CF8"/>
    <w:rPr>
      <w:rFonts w:ascii="Arial" w:hAnsi="Arial" w:cs="Arial"/>
      <w:b/>
      <w:bCs/>
      <w:kern w:val="32"/>
      <w:sz w:val="32"/>
      <w:szCs w:val="32"/>
      <w:lang w:val="es-ES_tradnl"/>
    </w:rPr>
  </w:style>
  <w:style w:type="paragraph" w:styleId="Prrafodelista">
    <w:name w:val="List Paragraph"/>
    <w:aliases w:val="Cuadros,figuras y gráficos,Viñetas,Bulletr List Paragraph,3,Use Case List Paragraph,FooterText,numbered,Paragraphe de liste1,列出段落,列出段落1,lp1,lp11,List Paragraph-Thesis,Bullet 1,Segundo nivel de viñetas,List Paragraph1"/>
    <w:basedOn w:val="Normal"/>
    <w:link w:val="PrrafodelistaCar"/>
    <w:uiPriority w:val="34"/>
    <w:qFormat/>
    <w:rsid w:val="007047DE"/>
    <w:pPr>
      <w:ind w:left="720"/>
      <w:contextualSpacing/>
    </w:pPr>
    <w:rPr>
      <w:lang w:val="es-ES" w:eastAsia="es-MX"/>
    </w:rPr>
  </w:style>
  <w:style w:type="paragraph" w:customStyle="1" w:styleId="Prrafodelista1">
    <w:name w:val="Párrafo de lista1"/>
    <w:basedOn w:val="Normal"/>
    <w:rsid w:val="005F1998"/>
    <w:pPr>
      <w:ind w:left="720"/>
      <w:contextualSpacing/>
    </w:pPr>
    <w:rPr>
      <w:rFonts w:eastAsia="Calibri"/>
      <w:sz w:val="24"/>
      <w:szCs w:val="24"/>
      <w:lang w:eastAsia="es-ES"/>
    </w:rPr>
  </w:style>
  <w:style w:type="character" w:styleId="Hipervnculo">
    <w:name w:val="Hyperlink"/>
    <w:basedOn w:val="Fuentedeprrafopredeter"/>
    <w:uiPriority w:val="99"/>
    <w:unhideWhenUsed/>
    <w:rsid w:val="005F1998"/>
    <w:rPr>
      <w:color w:val="0000FF" w:themeColor="hyperlink"/>
      <w:u w:val="single"/>
    </w:rPr>
  </w:style>
  <w:style w:type="paragraph" w:styleId="Textosinformato">
    <w:name w:val="Plain Text"/>
    <w:basedOn w:val="Normal"/>
    <w:link w:val="TextosinformatoCar"/>
    <w:rsid w:val="006A0451"/>
    <w:rPr>
      <w:rFonts w:ascii="Courier New" w:hAnsi="Courier New"/>
      <w:lang w:val="es-ES" w:eastAsia="es-ES"/>
    </w:rPr>
  </w:style>
  <w:style w:type="character" w:customStyle="1" w:styleId="TextosinformatoCar">
    <w:name w:val="Texto sin formato Car"/>
    <w:basedOn w:val="Fuentedeprrafopredeter"/>
    <w:link w:val="Textosinformato"/>
    <w:rsid w:val="006A0451"/>
    <w:rPr>
      <w:rFonts w:ascii="Courier New" w:hAnsi="Courier New"/>
      <w:lang w:val="es-ES" w:eastAsia="es-ES"/>
    </w:rPr>
  </w:style>
  <w:style w:type="paragraph" w:customStyle="1" w:styleId="Style3">
    <w:name w:val="Style 3"/>
    <w:basedOn w:val="Normal"/>
    <w:uiPriority w:val="99"/>
    <w:rsid w:val="00DC7FAC"/>
    <w:pPr>
      <w:widowControl w:val="0"/>
      <w:autoSpaceDE w:val="0"/>
      <w:autoSpaceDN w:val="0"/>
      <w:adjustRightInd w:val="0"/>
    </w:pPr>
    <w:rPr>
      <w:rFonts w:eastAsiaTheme="minorEastAsia"/>
      <w:lang w:val="en-US"/>
    </w:rPr>
  </w:style>
  <w:style w:type="character" w:customStyle="1" w:styleId="CharacterStyle1">
    <w:name w:val="Character Style 1"/>
    <w:uiPriority w:val="99"/>
    <w:rsid w:val="00DC7FAC"/>
    <w:rPr>
      <w:sz w:val="24"/>
    </w:rPr>
  </w:style>
  <w:style w:type="character" w:customStyle="1" w:styleId="CharacterStyle3">
    <w:name w:val="Character Style 3"/>
    <w:uiPriority w:val="99"/>
    <w:rsid w:val="00DC7FAC"/>
    <w:rPr>
      <w:sz w:val="20"/>
    </w:rPr>
  </w:style>
  <w:style w:type="paragraph" w:customStyle="1" w:styleId="Style1">
    <w:name w:val="Style 1"/>
    <w:basedOn w:val="Normal"/>
    <w:uiPriority w:val="99"/>
    <w:rsid w:val="00DC7FAC"/>
    <w:pPr>
      <w:widowControl w:val="0"/>
      <w:autoSpaceDE w:val="0"/>
      <w:autoSpaceDN w:val="0"/>
      <w:adjustRightInd w:val="0"/>
    </w:pPr>
    <w:rPr>
      <w:rFonts w:eastAsiaTheme="minorEastAsia"/>
      <w:sz w:val="24"/>
      <w:szCs w:val="24"/>
      <w:lang w:val="en-US"/>
    </w:rPr>
  </w:style>
  <w:style w:type="paragraph" w:customStyle="1" w:styleId="Style2">
    <w:name w:val="Style 2"/>
    <w:basedOn w:val="Normal"/>
    <w:uiPriority w:val="99"/>
    <w:rsid w:val="009638A8"/>
    <w:pPr>
      <w:widowControl w:val="0"/>
      <w:autoSpaceDE w:val="0"/>
      <w:autoSpaceDN w:val="0"/>
      <w:spacing w:line="292" w:lineRule="auto"/>
      <w:ind w:left="720" w:right="72"/>
    </w:pPr>
    <w:rPr>
      <w:rFonts w:eastAsiaTheme="minorEastAsia"/>
      <w:sz w:val="18"/>
      <w:szCs w:val="18"/>
      <w:lang w:val="en-US"/>
    </w:rPr>
  </w:style>
  <w:style w:type="paragraph" w:styleId="Sinespaciado">
    <w:name w:val="No Spacing"/>
    <w:link w:val="SinespaciadoCar"/>
    <w:uiPriority w:val="1"/>
    <w:qFormat/>
    <w:rsid w:val="00440729"/>
    <w:pPr>
      <w:widowControl w:val="0"/>
      <w:kinsoku w:val="0"/>
    </w:pPr>
    <w:rPr>
      <w:rFonts w:eastAsiaTheme="minorEastAsia"/>
      <w:sz w:val="24"/>
      <w:szCs w:val="24"/>
      <w:lang w:val="en-US"/>
    </w:rPr>
  </w:style>
  <w:style w:type="character" w:customStyle="1" w:styleId="CharacterStyle2">
    <w:name w:val="Character Style 2"/>
    <w:uiPriority w:val="99"/>
    <w:rsid w:val="001A2AF4"/>
    <w:rPr>
      <w:sz w:val="20"/>
      <w:szCs w:val="20"/>
    </w:rPr>
  </w:style>
  <w:style w:type="paragraph" w:styleId="NormalWeb">
    <w:name w:val="Normal (Web)"/>
    <w:basedOn w:val="Normal"/>
    <w:uiPriority w:val="99"/>
    <w:rsid w:val="0078357A"/>
    <w:pPr>
      <w:spacing w:before="100" w:beforeAutospacing="1" w:after="100" w:afterAutospacing="1"/>
    </w:pPr>
    <w:rPr>
      <w:rFonts w:ascii="Georgia" w:hAnsi="Georgia"/>
      <w:color w:val="000000"/>
      <w:sz w:val="24"/>
      <w:szCs w:val="24"/>
      <w:lang w:val="es-ES" w:eastAsia="es-ES"/>
    </w:rPr>
  </w:style>
  <w:style w:type="character" w:customStyle="1" w:styleId="TextoindependienteCar">
    <w:name w:val="Texto independiente Car"/>
    <w:link w:val="Textoindependiente"/>
    <w:rsid w:val="0078357A"/>
    <w:rPr>
      <w:rFonts w:eastAsia="SimSun"/>
      <w:sz w:val="24"/>
      <w:szCs w:val="24"/>
      <w:lang w:val="es-ES" w:eastAsia="es-ES"/>
    </w:rPr>
  </w:style>
  <w:style w:type="character" w:customStyle="1" w:styleId="CharacterStyle4">
    <w:name w:val="Character Style 4"/>
    <w:uiPriority w:val="99"/>
    <w:rsid w:val="006315E0"/>
    <w:rPr>
      <w:sz w:val="20"/>
    </w:rPr>
  </w:style>
  <w:style w:type="paragraph" w:customStyle="1" w:styleId="Style4">
    <w:name w:val="Style 4"/>
    <w:basedOn w:val="Normal"/>
    <w:uiPriority w:val="99"/>
    <w:rsid w:val="001A7028"/>
    <w:pPr>
      <w:widowControl w:val="0"/>
      <w:autoSpaceDE w:val="0"/>
      <w:autoSpaceDN w:val="0"/>
      <w:adjustRightInd w:val="0"/>
    </w:pPr>
    <w:rPr>
      <w:lang w:val="en-US"/>
    </w:rPr>
  </w:style>
  <w:style w:type="paragraph" w:customStyle="1" w:styleId="Style5">
    <w:name w:val="Style 5"/>
    <w:basedOn w:val="Normal"/>
    <w:uiPriority w:val="99"/>
    <w:rsid w:val="001A7028"/>
    <w:pPr>
      <w:widowControl w:val="0"/>
      <w:autoSpaceDE w:val="0"/>
      <w:autoSpaceDN w:val="0"/>
      <w:spacing w:before="324"/>
      <w:ind w:right="576" w:firstLine="72"/>
    </w:pPr>
    <w:rPr>
      <w:sz w:val="24"/>
      <w:szCs w:val="24"/>
      <w:lang w:val="en-US"/>
    </w:rPr>
  </w:style>
  <w:style w:type="character" w:customStyle="1" w:styleId="CharacterStyle6">
    <w:name w:val="Character Style 6"/>
    <w:uiPriority w:val="99"/>
    <w:rsid w:val="00A340C9"/>
    <w:rPr>
      <w:sz w:val="20"/>
      <w:szCs w:val="20"/>
    </w:rPr>
  </w:style>
  <w:style w:type="paragraph" w:customStyle="1" w:styleId="Style9">
    <w:name w:val="Style 9"/>
    <w:basedOn w:val="Normal"/>
    <w:uiPriority w:val="99"/>
    <w:rsid w:val="00A340C9"/>
    <w:pPr>
      <w:widowControl w:val="0"/>
      <w:autoSpaceDE w:val="0"/>
      <w:autoSpaceDN w:val="0"/>
      <w:spacing w:before="252"/>
      <w:ind w:right="72"/>
    </w:pPr>
    <w:rPr>
      <w:rFonts w:eastAsiaTheme="minorEastAsia"/>
      <w:sz w:val="23"/>
      <w:szCs w:val="23"/>
      <w:lang w:val="en-US"/>
    </w:rPr>
  </w:style>
  <w:style w:type="character" w:customStyle="1" w:styleId="CharacterStyle9">
    <w:name w:val="Character Style 9"/>
    <w:uiPriority w:val="99"/>
    <w:rsid w:val="00666453"/>
    <w:rPr>
      <w:sz w:val="20"/>
      <w:szCs w:val="20"/>
    </w:rPr>
  </w:style>
  <w:style w:type="character" w:customStyle="1" w:styleId="apple-converted-space">
    <w:name w:val="apple-converted-space"/>
    <w:basedOn w:val="Fuentedeprrafopredeter"/>
    <w:rsid w:val="0079122A"/>
  </w:style>
  <w:style w:type="paragraph" w:customStyle="1" w:styleId="Style21">
    <w:name w:val="Style 21"/>
    <w:basedOn w:val="Normal"/>
    <w:uiPriority w:val="99"/>
    <w:rsid w:val="008E72EA"/>
    <w:pPr>
      <w:widowControl w:val="0"/>
      <w:autoSpaceDE w:val="0"/>
      <w:autoSpaceDN w:val="0"/>
      <w:spacing w:before="288" w:line="278" w:lineRule="auto"/>
      <w:ind w:left="72" w:right="72"/>
    </w:pPr>
    <w:rPr>
      <w:sz w:val="24"/>
      <w:szCs w:val="24"/>
      <w:lang w:val="en-US"/>
    </w:rPr>
  </w:style>
  <w:style w:type="character" w:customStyle="1" w:styleId="SinespaciadoCar">
    <w:name w:val="Sin espaciado Car"/>
    <w:basedOn w:val="Fuentedeprrafopredeter"/>
    <w:link w:val="Sinespaciado"/>
    <w:uiPriority w:val="1"/>
    <w:rsid w:val="001743A3"/>
    <w:rPr>
      <w:rFonts w:eastAsiaTheme="minorEastAsia"/>
      <w:sz w:val="24"/>
      <w:szCs w:val="24"/>
      <w:lang w:val="en-US"/>
    </w:rPr>
  </w:style>
  <w:style w:type="paragraph" w:customStyle="1" w:styleId="Default">
    <w:name w:val="Default"/>
    <w:rsid w:val="008F121E"/>
    <w:pPr>
      <w:autoSpaceDE w:val="0"/>
      <w:autoSpaceDN w:val="0"/>
      <w:adjustRightInd w:val="0"/>
      <w:ind w:left="0" w:right="0"/>
      <w:jc w:val="left"/>
    </w:pPr>
    <w:rPr>
      <w:rFonts w:eastAsiaTheme="minorHAnsi"/>
      <w:color w:val="000000"/>
      <w:sz w:val="24"/>
      <w:szCs w:val="24"/>
      <w:lang w:eastAsia="en-US"/>
    </w:rPr>
  </w:style>
  <w:style w:type="character" w:customStyle="1" w:styleId="spelle">
    <w:name w:val="spelle"/>
    <w:basedOn w:val="Fuentedeprrafopredeter"/>
    <w:rsid w:val="00374D55"/>
  </w:style>
  <w:style w:type="character" w:customStyle="1" w:styleId="PiedepginaCar">
    <w:name w:val="Pie de página Car"/>
    <w:basedOn w:val="Fuentedeprrafopredeter"/>
    <w:link w:val="Piedepgina"/>
    <w:uiPriority w:val="99"/>
    <w:rsid w:val="00C7476D"/>
  </w:style>
  <w:style w:type="table" w:styleId="Tablaconcuadrcula">
    <w:name w:val="Table Grid"/>
    <w:basedOn w:val="Tablanormal"/>
    <w:uiPriority w:val="59"/>
    <w:rsid w:val="00A803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6B19EA"/>
    <w:pPr>
      <w:spacing w:before="240" w:after="60"/>
      <w:ind w:left="0" w:right="0"/>
      <w:jc w:val="center"/>
      <w:outlineLvl w:val="0"/>
    </w:pPr>
    <w:rPr>
      <w:rFonts w:ascii="Cambria" w:hAnsi="Cambria"/>
      <w:b/>
      <w:bCs/>
      <w:kern w:val="28"/>
      <w:sz w:val="32"/>
      <w:szCs w:val="32"/>
    </w:rPr>
  </w:style>
  <w:style w:type="character" w:customStyle="1" w:styleId="TtuloCar">
    <w:name w:val="Título Car"/>
    <w:basedOn w:val="Fuentedeprrafopredeter"/>
    <w:link w:val="Ttulo"/>
    <w:uiPriority w:val="10"/>
    <w:rsid w:val="006B19EA"/>
    <w:rPr>
      <w:rFonts w:ascii="Cambria" w:hAnsi="Cambria"/>
      <w:b/>
      <w:bCs/>
      <w:kern w:val="28"/>
      <w:sz w:val="32"/>
      <w:szCs w:val="32"/>
    </w:rPr>
  </w:style>
  <w:style w:type="character" w:styleId="Mencionar">
    <w:name w:val="Mention"/>
    <w:basedOn w:val="Fuentedeprrafopredeter"/>
    <w:uiPriority w:val="99"/>
    <w:semiHidden/>
    <w:unhideWhenUsed/>
    <w:rsid w:val="00C15E5F"/>
    <w:rPr>
      <w:color w:val="2B579A"/>
      <w:shd w:val="clear" w:color="auto" w:fill="E6E6E6"/>
    </w:rPr>
  </w:style>
  <w:style w:type="character" w:styleId="Mencinsinresolver">
    <w:name w:val="Unresolved Mention"/>
    <w:basedOn w:val="Fuentedeprrafopredeter"/>
    <w:uiPriority w:val="99"/>
    <w:semiHidden/>
    <w:unhideWhenUsed/>
    <w:rsid w:val="00922A18"/>
    <w:rPr>
      <w:color w:val="808080"/>
      <w:shd w:val="clear" w:color="auto" w:fill="E6E6E6"/>
    </w:rPr>
  </w:style>
  <w:style w:type="character" w:customStyle="1" w:styleId="PrrafodelistaCar">
    <w:name w:val="Párrafo de lista Car"/>
    <w:aliases w:val="Cuadros Car,figuras y gráficos Car,Viñetas Car,Bulletr List Paragraph Car,3 Car,Use Case List Paragraph Car,FooterText Car,numbered Car,Paragraphe de liste1 Car,列出段落 Car,列出段落1 Car,lp1 Car,lp11 Car,List Paragraph-Thesis Car"/>
    <w:link w:val="Prrafodelista"/>
    <w:uiPriority w:val="34"/>
    <w:qFormat/>
    <w:locked/>
    <w:rsid w:val="001D31E8"/>
    <w:rPr>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840517">
      <w:bodyDiv w:val="1"/>
      <w:marLeft w:val="0"/>
      <w:marRight w:val="0"/>
      <w:marTop w:val="0"/>
      <w:marBottom w:val="0"/>
      <w:divBdr>
        <w:top w:val="none" w:sz="0" w:space="0" w:color="auto"/>
        <w:left w:val="none" w:sz="0" w:space="0" w:color="auto"/>
        <w:bottom w:val="none" w:sz="0" w:space="0" w:color="auto"/>
        <w:right w:val="none" w:sz="0" w:space="0" w:color="auto"/>
      </w:divBdr>
    </w:div>
    <w:div w:id="313459091">
      <w:bodyDiv w:val="1"/>
      <w:marLeft w:val="0"/>
      <w:marRight w:val="0"/>
      <w:marTop w:val="0"/>
      <w:marBottom w:val="0"/>
      <w:divBdr>
        <w:top w:val="none" w:sz="0" w:space="0" w:color="auto"/>
        <w:left w:val="none" w:sz="0" w:space="0" w:color="auto"/>
        <w:bottom w:val="none" w:sz="0" w:space="0" w:color="auto"/>
        <w:right w:val="none" w:sz="0" w:space="0" w:color="auto"/>
      </w:divBdr>
    </w:div>
    <w:div w:id="424350281">
      <w:bodyDiv w:val="1"/>
      <w:marLeft w:val="0"/>
      <w:marRight w:val="0"/>
      <w:marTop w:val="0"/>
      <w:marBottom w:val="0"/>
      <w:divBdr>
        <w:top w:val="none" w:sz="0" w:space="0" w:color="auto"/>
        <w:left w:val="none" w:sz="0" w:space="0" w:color="auto"/>
        <w:bottom w:val="none" w:sz="0" w:space="0" w:color="auto"/>
        <w:right w:val="none" w:sz="0" w:space="0" w:color="auto"/>
      </w:divBdr>
      <w:divsChild>
        <w:div w:id="98263154">
          <w:marLeft w:val="0"/>
          <w:marRight w:val="0"/>
          <w:marTop w:val="0"/>
          <w:marBottom w:val="0"/>
          <w:divBdr>
            <w:top w:val="none" w:sz="0" w:space="0" w:color="auto"/>
            <w:left w:val="none" w:sz="0" w:space="0" w:color="auto"/>
            <w:bottom w:val="none" w:sz="0" w:space="0" w:color="auto"/>
            <w:right w:val="none" w:sz="0" w:space="0" w:color="auto"/>
          </w:divBdr>
        </w:div>
      </w:divsChild>
    </w:div>
    <w:div w:id="797258780">
      <w:bodyDiv w:val="1"/>
      <w:marLeft w:val="0"/>
      <w:marRight w:val="0"/>
      <w:marTop w:val="0"/>
      <w:marBottom w:val="0"/>
      <w:divBdr>
        <w:top w:val="none" w:sz="0" w:space="0" w:color="auto"/>
        <w:left w:val="none" w:sz="0" w:space="0" w:color="auto"/>
        <w:bottom w:val="none" w:sz="0" w:space="0" w:color="auto"/>
        <w:right w:val="none" w:sz="0" w:space="0" w:color="auto"/>
      </w:divBdr>
      <w:divsChild>
        <w:div w:id="950866012">
          <w:marLeft w:val="0"/>
          <w:marRight w:val="0"/>
          <w:marTop w:val="0"/>
          <w:marBottom w:val="0"/>
          <w:divBdr>
            <w:top w:val="none" w:sz="0" w:space="0" w:color="auto"/>
            <w:left w:val="none" w:sz="0" w:space="0" w:color="auto"/>
            <w:bottom w:val="none" w:sz="0" w:space="0" w:color="auto"/>
            <w:right w:val="none" w:sz="0" w:space="0" w:color="auto"/>
          </w:divBdr>
          <w:divsChild>
            <w:div w:id="1484931007">
              <w:marLeft w:val="0"/>
              <w:marRight w:val="0"/>
              <w:marTop w:val="0"/>
              <w:marBottom w:val="0"/>
              <w:divBdr>
                <w:top w:val="none" w:sz="0" w:space="0" w:color="auto"/>
                <w:left w:val="none" w:sz="0" w:space="0" w:color="auto"/>
                <w:bottom w:val="none" w:sz="0" w:space="0" w:color="auto"/>
                <w:right w:val="none" w:sz="0" w:space="0" w:color="auto"/>
              </w:divBdr>
              <w:divsChild>
                <w:div w:id="1510214175">
                  <w:marLeft w:val="0"/>
                  <w:marRight w:val="0"/>
                  <w:marTop w:val="0"/>
                  <w:marBottom w:val="0"/>
                  <w:divBdr>
                    <w:top w:val="none" w:sz="0" w:space="0" w:color="auto"/>
                    <w:left w:val="none" w:sz="0" w:space="0" w:color="auto"/>
                    <w:bottom w:val="none" w:sz="0" w:space="0" w:color="auto"/>
                    <w:right w:val="none" w:sz="0" w:space="0" w:color="auto"/>
                  </w:divBdr>
                  <w:divsChild>
                    <w:div w:id="208918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131935">
      <w:bodyDiv w:val="1"/>
      <w:marLeft w:val="0"/>
      <w:marRight w:val="0"/>
      <w:marTop w:val="0"/>
      <w:marBottom w:val="0"/>
      <w:divBdr>
        <w:top w:val="none" w:sz="0" w:space="0" w:color="auto"/>
        <w:left w:val="none" w:sz="0" w:space="0" w:color="auto"/>
        <w:bottom w:val="none" w:sz="0" w:space="0" w:color="auto"/>
        <w:right w:val="none" w:sz="0" w:space="0" w:color="auto"/>
      </w:divBdr>
      <w:divsChild>
        <w:div w:id="464280890">
          <w:marLeft w:val="0"/>
          <w:marRight w:val="0"/>
          <w:marTop w:val="0"/>
          <w:marBottom w:val="0"/>
          <w:divBdr>
            <w:top w:val="none" w:sz="0" w:space="0" w:color="auto"/>
            <w:left w:val="none" w:sz="0" w:space="0" w:color="auto"/>
            <w:bottom w:val="none" w:sz="0" w:space="0" w:color="auto"/>
            <w:right w:val="none" w:sz="0" w:space="0" w:color="auto"/>
          </w:divBdr>
          <w:divsChild>
            <w:div w:id="540092129">
              <w:marLeft w:val="0"/>
              <w:marRight w:val="0"/>
              <w:marTop w:val="0"/>
              <w:marBottom w:val="0"/>
              <w:divBdr>
                <w:top w:val="single" w:sz="6" w:space="0" w:color="010101"/>
                <w:left w:val="none" w:sz="0" w:space="0" w:color="auto"/>
                <w:bottom w:val="none" w:sz="0" w:space="0" w:color="auto"/>
                <w:right w:val="none" w:sz="0" w:space="0" w:color="auto"/>
              </w:divBdr>
            </w:div>
          </w:divsChild>
        </w:div>
      </w:divsChild>
    </w:div>
    <w:div w:id="1248230410">
      <w:bodyDiv w:val="1"/>
      <w:marLeft w:val="0"/>
      <w:marRight w:val="0"/>
      <w:marTop w:val="0"/>
      <w:marBottom w:val="0"/>
      <w:divBdr>
        <w:top w:val="none" w:sz="0" w:space="0" w:color="auto"/>
        <w:left w:val="none" w:sz="0" w:space="0" w:color="auto"/>
        <w:bottom w:val="none" w:sz="0" w:space="0" w:color="auto"/>
        <w:right w:val="none" w:sz="0" w:space="0" w:color="auto"/>
      </w:divBdr>
      <w:divsChild>
        <w:div w:id="808478214">
          <w:marLeft w:val="0"/>
          <w:marRight w:val="0"/>
          <w:marTop w:val="0"/>
          <w:marBottom w:val="0"/>
          <w:divBdr>
            <w:top w:val="none" w:sz="0" w:space="0" w:color="auto"/>
            <w:left w:val="none" w:sz="0" w:space="0" w:color="auto"/>
            <w:bottom w:val="none" w:sz="0" w:space="0" w:color="auto"/>
            <w:right w:val="none" w:sz="0" w:space="0" w:color="auto"/>
          </w:divBdr>
          <w:divsChild>
            <w:div w:id="704906708">
              <w:marLeft w:val="0"/>
              <w:marRight w:val="0"/>
              <w:marTop w:val="0"/>
              <w:marBottom w:val="0"/>
              <w:divBdr>
                <w:top w:val="none" w:sz="0" w:space="0" w:color="auto"/>
                <w:left w:val="none" w:sz="0" w:space="0" w:color="auto"/>
                <w:bottom w:val="none" w:sz="0" w:space="0" w:color="auto"/>
                <w:right w:val="none" w:sz="0" w:space="0" w:color="auto"/>
              </w:divBdr>
              <w:divsChild>
                <w:div w:id="1771468136">
                  <w:marLeft w:val="0"/>
                  <w:marRight w:val="0"/>
                  <w:marTop w:val="0"/>
                  <w:marBottom w:val="0"/>
                  <w:divBdr>
                    <w:top w:val="none" w:sz="0" w:space="0" w:color="auto"/>
                    <w:left w:val="none" w:sz="0" w:space="0" w:color="auto"/>
                    <w:bottom w:val="none" w:sz="0" w:space="0" w:color="auto"/>
                    <w:right w:val="none" w:sz="0" w:space="0" w:color="auto"/>
                  </w:divBdr>
                  <w:divsChild>
                    <w:div w:id="43328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respondencia.tat@mopt.go.c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BCB1C-EF21-49C6-B8CB-9C160188A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2060</Words>
  <Characters>11330</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TAT</vt:lpstr>
    </vt:vector>
  </TitlesOfParts>
  <Company>T.A.T.</Company>
  <LinksUpToDate>false</LinksUpToDate>
  <CharactersWithSpaces>13364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TAT</dc:title>
  <dc:creator>Tribunal Administrativo de Transporte 3</dc:creator>
  <cp:lastModifiedBy>Ministerio Obras Publicas Transporte</cp:lastModifiedBy>
  <cp:revision>4</cp:revision>
  <cp:lastPrinted>2024-11-25T15:38:00Z</cp:lastPrinted>
  <dcterms:created xsi:type="dcterms:W3CDTF">2024-11-27T18:17:00Z</dcterms:created>
  <dcterms:modified xsi:type="dcterms:W3CDTF">2025-01-08T19:35:00Z</dcterms:modified>
</cp:coreProperties>
</file>